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2D77A6" w14:textId="77777777" w:rsidR="0058508A" w:rsidRDefault="0058508A">
      <w:pPr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spacing w:before="20" w:after="0" w:line="240" w:lineRule="auto"/>
        <w:ind w:left="0" w:hanging="2"/>
        <w:rPr>
          <w:b/>
          <w:color w:val="000000"/>
          <w:sz w:val="24"/>
          <w:szCs w:val="24"/>
        </w:rPr>
      </w:pPr>
    </w:p>
    <w:p w14:paraId="6153FD3C" w14:textId="77777777" w:rsidR="0058508A" w:rsidRDefault="00A23F6F">
      <w:pPr>
        <w:tabs>
          <w:tab w:val="left" w:pos="2160"/>
          <w:tab w:val="left" w:pos="6379"/>
        </w:tabs>
        <w:spacing w:before="120"/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Source:</w:t>
      </w:r>
      <w:r>
        <w:rPr>
          <w:b/>
          <w:sz w:val="24"/>
          <w:szCs w:val="24"/>
        </w:rPr>
        <w:tab/>
        <w:t>MBS SWG Chairman</w:t>
      </w:r>
      <w:r>
        <w:rPr>
          <w:b/>
          <w:color w:val="000000"/>
          <w:sz w:val="24"/>
          <w:szCs w:val="24"/>
          <w:vertAlign w:val="superscript"/>
        </w:rPr>
        <w:footnoteReference w:id="1"/>
      </w:r>
    </w:p>
    <w:p w14:paraId="6E26D038" w14:textId="2CDCA8CA" w:rsidR="0058508A" w:rsidRDefault="00A23F6F" w:rsidP="005B3CA7">
      <w:pPr>
        <w:tabs>
          <w:tab w:val="left" w:pos="2160"/>
          <w:tab w:val="left" w:pos="2250"/>
          <w:tab w:val="left" w:pos="6379"/>
        </w:tabs>
        <w:ind w:leftChars="0" w:left="2156" w:hangingChars="895" w:hanging="2156"/>
        <w:rPr>
          <w:sz w:val="24"/>
          <w:szCs w:val="24"/>
        </w:rPr>
      </w:pPr>
      <w:r>
        <w:rPr>
          <w:b/>
          <w:sz w:val="24"/>
          <w:szCs w:val="24"/>
        </w:rPr>
        <w:t>Title:</w:t>
      </w:r>
      <w:r>
        <w:rPr>
          <w:b/>
          <w:sz w:val="24"/>
          <w:szCs w:val="24"/>
        </w:rPr>
        <w:tab/>
        <w:t>Report of SA4 MBS SWG AH Telco (</w:t>
      </w:r>
      <w:r w:rsidR="00C32816">
        <w:rPr>
          <w:b/>
          <w:sz w:val="24"/>
          <w:szCs w:val="24"/>
        </w:rPr>
        <w:t>17</w:t>
      </w:r>
      <w:r w:rsidR="00C32816" w:rsidRPr="00C32816">
        <w:rPr>
          <w:b/>
          <w:sz w:val="24"/>
          <w:szCs w:val="24"/>
          <w:vertAlign w:val="superscript"/>
        </w:rPr>
        <w:t>th</w:t>
      </w:r>
      <w:r w:rsidR="00C32816">
        <w:rPr>
          <w:b/>
          <w:sz w:val="24"/>
          <w:szCs w:val="24"/>
        </w:rPr>
        <w:t xml:space="preserve"> </w:t>
      </w:r>
      <w:r w:rsidR="00051C6F">
        <w:rPr>
          <w:b/>
          <w:sz w:val="24"/>
          <w:szCs w:val="24"/>
        </w:rPr>
        <w:t xml:space="preserve">Dec. </w:t>
      </w:r>
      <w:r>
        <w:rPr>
          <w:b/>
          <w:sz w:val="24"/>
          <w:szCs w:val="24"/>
        </w:rPr>
        <w:t>2020)</w:t>
      </w:r>
    </w:p>
    <w:p w14:paraId="620EE3FC" w14:textId="2B2A43ED" w:rsidR="0058508A" w:rsidRDefault="00A23F6F">
      <w:pPr>
        <w:tabs>
          <w:tab w:val="left" w:pos="2127"/>
          <w:tab w:val="left" w:pos="2160"/>
          <w:tab w:val="left" w:pos="6379"/>
        </w:tabs>
        <w:ind w:left="0" w:hanging="2"/>
        <w:rPr>
          <w:b/>
          <w:sz w:val="24"/>
          <w:szCs w:val="24"/>
        </w:rPr>
      </w:pPr>
      <w:r>
        <w:rPr>
          <w:b/>
          <w:sz w:val="24"/>
          <w:szCs w:val="24"/>
        </w:rPr>
        <w:t>Document for:</w:t>
      </w:r>
      <w:r>
        <w:rPr>
          <w:b/>
          <w:sz w:val="24"/>
          <w:szCs w:val="24"/>
        </w:rPr>
        <w:tab/>
      </w:r>
      <w:r w:rsidR="003F066D">
        <w:rPr>
          <w:b/>
          <w:sz w:val="24"/>
          <w:szCs w:val="24"/>
        </w:rPr>
        <w:t>Approval</w:t>
      </w:r>
      <w:r>
        <w:rPr>
          <w:b/>
          <w:sz w:val="24"/>
          <w:szCs w:val="24"/>
        </w:rPr>
        <w:t xml:space="preserve"> </w:t>
      </w:r>
    </w:p>
    <w:p w14:paraId="704D2D42" w14:textId="48B3A239" w:rsidR="00051C6F" w:rsidRDefault="00051C6F">
      <w:pPr>
        <w:tabs>
          <w:tab w:val="left" w:pos="2127"/>
          <w:tab w:val="left" w:pos="2160"/>
          <w:tab w:val="left" w:pos="6379"/>
        </w:tabs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Agenda Item:</w:t>
      </w:r>
      <w:r>
        <w:rPr>
          <w:b/>
          <w:sz w:val="24"/>
          <w:szCs w:val="24"/>
        </w:rPr>
        <w:tab/>
      </w:r>
      <w:r w:rsidR="003F066D">
        <w:rPr>
          <w:b/>
          <w:sz w:val="24"/>
          <w:szCs w:val="24"/>
        </w:rPr>
        <w:t>5.1</w:t>
      </w:r>
    </w:p>
    <w:p w14:paraId="5BCE40B3" w14:textId="77777777" w:rsidR="0058508A" w:rsidRDefault="0058508A">
      <w:pPr>
        <w:pBdr>
          <w:top w:val="single" w:sz="12" w:space="1" w:color="000000"/>
        </w:pBdr>
        <w:tabs>
          <w:tab w:val="left" w:pos="6379"/>
        </w:tabs>
        <w:spacing w:after="0"/>
        <w:ind w:left="0" w:hanging="2"/>
        <w:rPr>
          <w:sz w:val="20"/>
          <w:szCs w:val="20"/>
        </w:rPr>
      </w:pPr>
    </w:p>
    <w:p w14:paraId="1294F975" w14:textId="77777777" w:rsidR="0058508A" w:rsidRDefault="00A23F6F">
      <w:pPr>
        <w:pStyle w:val="Titre3"/>
        <w:tabs>
          <w:tab w:val="left" w:pos="6379"/>
        </w:tabs>
        <w:ind w:left="1" w:hanging="3"/>
      </w:pPr>
      <w:r>
        <w:t>MBS SWG ad-hoc conference call</w:t>
      </w:r>
    </w:p>
    <w:p w14:paraId="7832BC97" w14:textId="064D15EA" w:rsidR="0058508A" w:rsidRDefault="00A23F6F">
      <w:pPr>
        <w:pStyle w:val="Titre2"/>
        <w:ind w:left="0" w:hanging="2"/>
      </w:pPr>
      <w:bookmarkStart w:id="1" w:name="_heading=h.ttuo2fdcurz" w:colFirst="0" w:colLast="0"/>
      <w:bookmarkEnd w:id="1"/>
      <w:r>
        <w:t xml:space="preserve">1. </w:t>
      </w:r>
      <w:r w:rsidR="00FE14B5">
        <w:t xml:space="preserve">Opening of the meeting and Approval of Agenda </w:t>
      </w:r>
    </w:p>
    <w:p w14:paraId="4D79EACF" w14:textId="77777777" w:rsidR="0058508A" w:rsidRDefault="0058508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0"/>
          <w:szCs w:val="20"/>
        </w:rPr>
      </w:pPr>
    </w:p>
    <w:p w14:paraId="6AF0051C" w14:textId="77777777" w:rsidR="00FE14B5" w:rsidRDefault="00FE14B5" w:rsidP="00FE14B5">
      <w:pPr>
        <w:spacing w:before="240" w:after="240"/>
        <w:ind w:left="0" w:hanging="2"/>
      </w:pPr>
      <w:bookmarkStart w:id="2" w:name="_heading=h.30j0zll" w:colFirst="0" w:colLast="0"/>
      <w:bookmarkEnd w:id="2"/>
      <w:r>
        <w:t xml:space="preserve">As agreed at SA4#111-e </w:t>
      </w:r>
    </w:p>
    <w:tbl>
      <w:tblPr>
        <w:tblW w:w="886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6465"/>
      </w:tblGrid>
      <w:tr w:rsidR="00FE14B5" w14:paraId="1E0E60A0" w14:textId="77777777" w:rsidTr="00EF31C4">
        <w:trPr>
          <w:trHeight w:val="1695"/>
        </w:trPr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10314" w14:textId="77777777" w:rsidR="00FE14B5" w:rsidRPr="00F14CDC" w:rsidRDefault="00FE14B5" w:rsidP="00EF31C4">
            <w:pPr>
              <w:spacing w:before="60" w:after="60"/>
              <w:ind w:left="0" w:hanging="2"/>
              <w:rPr>
                <w:lang w:val="fr-FR"/>
              </w:rPr>
            </w:pPr>
            <w:r w:rsidRPr="00F14CDC">
              <w:rPr>
                <w:lang w:val="fr-FR"/>
              </w:rPr>
              <w:t xml:space="preserve">3GPP SA4 MBS SWG </w:t>
            </w:r>
            <w:proofErr w:type="spellStart"/>
            <w:r w:rsidRPr="00F14CDC">
              <w:rPr>
                <w:lang w:val="fr-FR"/>
              </w:rPr>
              <w:t>Telco</w:t>
            </w:r>
            <w:proofErr w:type="spellEnd"/>
            <w:r w:rsidRPr="00F14CDC">
              <w:rPr>
                <w:lang w:val="fr-FR"/>
              </w:rPr>
              <w:t xml:space="preserve"> (</w:t>
            </w:r>
            <w:proofErr w:type="spellStart"/>
            <w:r w:rsidRPr="00F14CDC">
              <w:rPr>
                <w:lang w:val="fr-FR"/>
              </w:rPr>
              <w:t>Dec</w:t>
            </w:r>
            <w:proofErr w:type="spellEnd"/>
            <w:r w:rsidRPr="00F14CDC">
              <w:rPr>
                <w:lang w:val="fr-FR"/>
              </w:rPr>
              <w:t xml:space="preserve"> 17, 2020, </w:t>
            </w:r>
            <w:proofErr w:type="gramStart"/>
            <w:r w:rsidRPr="00F14CDC">
              <w:rPr>
                <w:lang w:val="fr-FR"/>
              </w:rPr>
              <w:t>16:</w:t>
            </w:r>
            <w:proofErr w:type="gramEnd"/>
            <w:r w:rsidRPr="00F14CDC">
              <w:rPr>
                <w:lang w:val="fr-FR"/>
              </w:rPr>
              <w:t>00 – 18:00 CET, Host Qualcomm)</w:t>
            </w:r>
          </w:p>
        </w:tc>
        <w:tc>
          <w:tcPr>
            <w:tcW w:w="646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FCC23" w14:textId="77777777" w:rsidR="00FE14B5" w:rsidRDefault="00FE14B5" w:rsidP="00EF31C4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t>Maintenance (a little bit)</w:t>
            </w:r>
          </w:p>
          <w:p w14:paraId="3EA74B8F" w14:textId="77777777" w:rsidR="00FE14B5" w:rsidRDefault="00FE14B5" w:rsidP="00EF31C4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t>FS_5GMS_Multicast</w:t>
            </w:r>
          </w:p>
          <w:p w14:paraId="330A758E" w14:textId="77777777" w:rsidR="00FE14B5" w:rsidRDefault="00FE14B5" w:rsidP="00EF31C4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t>FS_EMSA</w:t>
            </w:r>
          </w:p>
          <w:p w14:paraId="334CA2CD" w14:textId="77777777" w:rsidR="00FE14B5" w:rsidRDefault="00FE14B5" w:rsidP="00EF31C4">
            <w:pPr>
              <w:spacing w:before="60" w:after="60"/>
              <w:ind w:left="0" w:hanging="2"/>
            </w:pPr>
            <w:r>
              <w:t>·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ab/>
            </w:r>
            <w:r>
              <w:t>Submission deadline Dec 15, 23:59 CET.</w:t>
            </w:r>
          </w:p>
        </w:tc>
      </w:tr>
    </w:tbl>
    <w:p w14:paraId="289D9EE9" w14:textId="77777777" w:rsidR="00FE14B5" w:rsidRDefault="00FE14B5" w:rsidP="00FE14B5">
      <w:pPr>
        <w:ind w:left="0" w:hanging="2"/>
      </w:pPr>
    </w:p>
    <w:p w14:paraId="41E620BE" w14:textId="77777777" w:rsidR="00FE14B5" w:rsidRDefault="00FE14B5" w:rsidP="00FE14B5">
      <w:pPr>
        <w:ind w:left="0" w:hanging="2"/>
      </w:pPr>
    </w:p>
    <w:p w14:paraId="3482F988" w14:textId="77777777" w:rsidR="00FE14B5" w:rsidRDefault="00FE14B5" w:rsidP="00FE14B5">
      <w:pPr>
        <w:ind w:left="0" w:hanging="2"/>
      </w:pPr>
      <w:r>
        <w:t>Mr. Frederic Gabin (Dolby, MBS SWG Chair) opens the session on December 17, 2020 at 16:00 CET. Mr. Thomas Stockhammer (Qualcomm), Mr. Richard Bradbury (BBC) and Paul Szucs (Sony) are assigned as scribes.</w:t>
      </w:r>
    </w:p>
    <w:p w14:paraId="1FABAE73" w14:textId="77777777" w:rsidR="00FE14B5" w:rsidRDefault="00FE14B5" w:rsidP="00FE14B5">
      <w:pPr>
        <w:ind w:left="0" w:hanging="2"/>
      </w:pPr>
    </w:p>
    <w:p w14:paraId="185035AA" w14:textId="77777777" w:rsidR="00FE14B5" w:rsidRDefault="00FE14B5" w:rsidP="00FE14B5">
      <w:pPr>
        <w:ind w:left="0" w:hanging="2"/>
      </w:pPr>
      <w:r>
        <w:t>The minutes are shared online: https://docs.google.com/document/d/1rVJxzTgFdj0tiX28nx4gPzfLhFyCk99fKUhdxldzIDQ/edit?usp=sharing</w:t>
      </w:r>
    </w:p>
    <w:p w14:paraId="582783F6" w14:textId="77777777" w:rsidR="00FE14B5" w:rsidRDefault="00FE14B5" w:rsidP="00FE14B5">
      <w:pPr>
        <w:ind w:left="0" w:hanging="2"/>
      </w:pPr>
    </w:p>
    <w:p w14:paraId="7EFE5FF6" w14:textId="77777777" w:rsidR="00FE14B5" w:rsidRDefault="00FE14B5" w:rsidP="00FE14B5">
      <w:pPr>
        <w:spacing w:before="120"/>
        <w:ind w:left="0" w:hanging="2"/>
      </w:pPr>
      <w:r>
        <w:t>The following documents were registered: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3495"/>
        <w:gridCol w:w="1575"/>
        <w:gridCol w:w="1680"/>
        <w:gridCol w:w="1365"/>
      </w:tblGrid>
      <w:tr w:rsidR="00FE14B5" w14:paraId="7F85F795" w14:textId="77777777" w:rsidTr="00EF31C4">
        <w:trPr>
          <w:trHeight w:val="724"/>
        </w:trPr>
        <w:tc>
          <w:tcPr>
            <w:tcW w:w="12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45A46" w14:textId="77777777" w:rsidR="00FE14B5" w:rsidRDefault="00802EC7" w:rsidP="00EF31C4">
            <w:pPr>
              <w:ind w:left="0" w:hanging="2"/>
              <w:rPr>
                <w:sz w:val="16"/>
                <w:szCs w:val="16"/>
              </w:rPr>
            </w:pPr>
            <w:hyperlink r:id="rId8" w:history="1">
              <w:r w:rsidR="00FE14B5">
                <w:rPr>
                  <w:rStyle w:val="Lienhypertexte"/>
                  <w:sz w:val="16"/>
                  <w:szCs w:val="16"/>
                </w:rPr>
                <w:t>S4aI201099</w:t>
              </w:r>
            </w:hyperlink>
          </w:p>
        </w:tc>
        <w:tc>
          <w:tcPr>
            <w:tcW w:w="349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F81DA6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Text on Procedures for Uplink Streaming</w:t>
            </w:r>
          </w:p>
          <w:p w14:paraId="7D964AA2" w14:textId="77777777" w:rsidR="00FE14B5" w:rsidRDefault="00FE14B5" w:rsidP="00EF31C4">
            <w:pPr>
              <w:ind w:left="0" w:hanging="2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57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BA272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8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7DF324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E5875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</w:tr>
      <w:tr w:rsidR="00FE14B5" w14:paraId="52C18439" w14:textId="77777777" w:rsidTr="00EF31C4">
        <w:trPr>
          <w:trHeight w:val="875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780D4F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S4aI201106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3650C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(10th Dec. 2020)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82C9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acting Chair (Tencent)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827AC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Information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AD4F2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  <w:tr w:rsidR="00FE14B5" w14:paraId="69BEB611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FA5360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S4aI201107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5D6D74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TR26.802 v0.2.0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3CE45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10B859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CE08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  <w:tr w:rsidR="00FE14B5" w14:paraId="20B95B9A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BA355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S4aI201108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5E91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[FS_5GMS_Multicast] Key issue MABR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1B0E5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TELUS, BBC, Qualcomm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00E46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85A3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  <w:tr w:rsidR="00FE14B5" w14:paraId="064136FC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BED34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S4aI201109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7979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[FS_5GMS_Multicast] First Ideas on Client Architecture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0F626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40205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26095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  <w:tr w:rsidR="00FE14B5" w14:paraId="5A003957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E71600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S4aI201110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3B72B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TR 26.802 - Key issues multicast distribution in local and private network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D6DD2B" w14:textId="77777777" w:rsidR="00FE14B5" w:rsidRPr="00F14CDC" w:rsidRDefault="00FE14B5" w:rsidP="00EF31C4">
            <w:pPr>
              <w:ind w:left="0" w:hanging="2"/>
              <w:rPr>
                <w:sz w:val="16"/>
                <w:szCs w:val="16"/>
                <w:lang w:val="fr-FR"/>
              </w:rPr>
            </w:pPr>
            <w:r w:rsidRPr="00F14CDC">
              <w:rPr>
                <w:sz w:val="16"/>
                <w:szCs w:val="16"/>
                <w:lang w:val="fr-FR"/>
              </w:rPr>
              <w:t>Sony Europe B.V., TELUS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EF675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5CD26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55A4B7D7" w14:textId="77777777" w:rsidR="00FE14B5" w:rsidRDefault="00FE14B5" w:rsidP="00FE14B5">
      <w:pPr>
        <w:spacing w:before="120"/>
        <w:ind w:left="0" w:hanging="2"/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20"/>
        <w:gridCol w:w="1575"/>
        <w:gridCol w:w="1695"/>
        <w:gridCol w:w="1410"/>
      </w:tblGrid>
      <w:tr w:rsidR="00FE14B5" w14:paraId="42F8CBD6" w14:textId="77777777" w:rsidTr="00EF31C4">
        <w:trPr>
          <w:trHeight w:val="65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2D88E6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S4aI201111</w:t>
              </w:r>
            </w:hyperlink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E9B893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[EMSA] Further Discussion on Architecture Mapping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5A8AC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B216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C507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4.12</w:t>
            </w:r>
          </w:p>
        </w:tc>
      </w:tr>
      <w:tr w:rsidR="00FE14B5" w14:paraId="315DBB1E" w14:textId="77777777" w:rsidTr="00EF31C4">
        <w:trPr>
          <w:trHeight w:val="69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0B751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S4aI201112</w:t>
              </w:r>
            </w:hyperlink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591D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on Procedures and APIs for Downlink and Uplink Streaming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67CE46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13AF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08A13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</w:tr>
    </w:tbl>
    <w:p w14:paraId="73E03AEC" w14:textId="77777777" w:rsidR="00FE14B5" w:rsidRDefault="00FE14B5" w:rsidP="00FE14B5">
      <w:pPr>
        <w:spacing w:before="120"/>
        <w:ind w:left="0" w:hanging="2"/>
        <w:rPr>
          <w:b/>
          <w:color w:val="0000FF"/>
          <w:sz w:val="20"/>
          <w:szCs w:val="20"/>
        </w:rPr>
      </w:pPr>
    </w:p>
    <w:p w14:paraId="7C416572" w14:textId="77777777" w:rsidR="00FE14B5" w:rsidRDefault="00FE14B5" w:rsidP="00FE14B5">
      <w:pPr>
        <w:spacing w:before="120"/>
        <w:ind w:left="0" w:hanging="2"/>
        <w:rPr>
          <w:b/>
          <w:color w:val="FF0000"/>
          <w:sz w:val="20"/>
          <w:szCs w:val="20"/>
        </w:rPr>
      </w:pPr>
      <w:r>
        <w:rPr>
          <w:b/>
          <w:color w:val="0000FF"/>
          <w:sz w:val="20"/>
          <w:szCs w:val="20"/>
        </w:rPr>
        <w:t>Agenda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approved.</w:t>
      </w:r>
    </w:p>
    <w:p w14:paraId="62D9BD51" w14:textId="77777777" w:rsidR="00051C6F" w:rsidRDefault="00051C6F" w:rsidP="00051C6F">
      <w:pPr>
        <w:spacing w:before="120"/>
        <w:ind w:left="0" w:hanging="2"/>
        <w:rPr>
          <w:b/>
          <w:color w:val="FF0000"/>
          <w:sz w:val="20"/>
          <w:szCs w:val="20"/>
        </w:rPr>
      </w:pPr>
    </w:p>
    <w:p w14:paraId="5640BC84" w14:textId="77777777" w:rsidR="00051C6F" w:rsidRDefault="00051C6F" w:rsidP="00051C6F">
      <w:pPr>
        <w:pStyle w:val="Titre1"/>
        <w:ind w:left="3" w:hanging="5"/>
      </w:pPr>
      <w:bookmarkStart w:id="3" w:name="_k265gxnqa61u" w:colFirst="0" w:colLast="0"/>
      <w:bookmarkEnd w:id="3"/>
      <w:r>
        <w:t xml:space="preserve">2 </w:t>
      </w:r>
      <w:r>
        <w:tab/>
        <w:t>IPR and Anti-trust Reminder</w:t>
      </w:r>
    </w:p>
    <w:p w14:paraId="0C8D09F8" w14:textId="77777777" w:rsidR="00051C6F" w:rsidRDefault="00051C6F" w:rsidP="00051C6F">
      <w:pPr>
        <w:spacing w:before="240" w:after="240"/>
        <w:ind w:left="0" w:hanging="2"/>
      </w:pPr>
      <w:r>
        <w:t xml:space="preserve">Available in :  </w:t>
      </w:r>
      <w:hyperlink r:id="rId16">
        <w:r>
          <w:rPr>
            <w:b/>
            <w:color w:val="0000FF"/>
            <w:sz w:val="20"/>
            <w:szCs w:val="20"/>
            <w:u w:val="single"/>
          </w:rPr>
          <w:t>S4-201473</w:t>
        </w:r>
      </w:hyperlink>
    </w:p>
    <w:p w14:paraId="19C425CB" w14:textId="77777777" w:rsidR="00051C6F" w:rsidRDefault="00051C6F" w:rsidP="00051C6F">
      <w:pPr>
        <w:pStyle w:val="Titre1"/>
        <w:ind w:left="3" w:hanging="5"/>
      </w:pPr>
      <w:bookmarkStart w:id="4" w:name="_63dbhx7ftxqr" w:colFirst="0" w:colLast="0"/>
      <w:bookmarkEnd w:id="4"/>
      <w:r>
        <w:t>3</w:t>
      </w:r>
      <w:r>
        <w:tab/>
        <w:t>Reports/Liaisons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05"/>
        <w:gridCol w:w="1560"/>
        <w:gridCol w:w="1725"/>
        <w:gridCol w:w="1410"/>
      </w:tblGrid>
      <w:tr w:rsidR="00FE14B5" w14:paraId="5CB40712" w14:textId="77777777" w:rsidTr="00EF31C4">
        <w:trPr>
          <w:trHeight w:val="875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bookmarkStart w:id="5" w:name="_h75hgaoiwnw2" w:colFirst="0" w:colLast="0"/>
          <w:bookmarkEnd w:id="5"/>
          <w:p w14:paraId="06154560" w14:textId="77777777" w:rsidR="00FE14B5" w:rsidRDefault="00FE14B5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r>
              <w:fldChar w:fldCharType="begin"/>
            </w:r>
            <w:r>
              <w:instrText xml:space="preserve"> HYPERLINK "https://www.3gpp.org/ftp/TSG_SA/WG4_CODEC/3GPP_SA4_AHOC_MTGs/SA4_MBS/Docs/S4aI201106.zip" </w:instrText>
            </w:r>
            <w:r>
              <w:fldChar w:fldCharType="separate"/>
            </w:r>
            <w:r>
              <w:rPr>
                <w:rStyle w:val="Lienhypertexte"/>
                <w:b/>
                <w:sz w:val="16"/>
                <w:szCs w:val="16"/>
              </w:rPr>
              <w:t>S4aI201106</w:t>
            </w:r>
            <w:r>
              <w:rPr>
                <w:rStyle w:val="Lienhypertexte"/>
                <w:b/>
                <w:sz w:val="16"/>
                <w:szCs w:val="16"/>
              </w:rPr>
              <w:fldChar w:fldCharType="end"/>
            </w:r>
          </w:p>
        </w:tc>
        <w:tc>
          <w:tcPr>
            <w:tcW w:w="340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131E0E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Report of SA4 MBS SWG AH Telco (10th Dec. 2020)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750967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MBS SWG acting Chair (Tencent)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69A3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Information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8370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</w:tr>
    </w:tbl>
    <w:p w14:paraId="01801D3A" w14:textId="77777777" w:rsidR="00FE14B5" w:rsidRDefault="00FE14B5" w:rsidP="00FE14B5">
      <w:pPr>
        <w:ind w:left="0" w:hanging="2"/>
      </w:pPr>
    </w:p>
    <w:p w14:paraId="2AEDEBD3" w14:textId="57B04783" w:rsidR="00FE14B5" w:rsidRDefault="00FE14B5" w:rsidP="00FE14B5">
      <w:pPr>
        <w:spacing w:before="120"/>
        <w:ind w:left="0" w:hanging="2"/>
      </w:pPr>
      <w:r>
        <w:rPr>
          <w:b/>
          <w:color w:val="0000FF"/>
          <w:sz w:val="20"/>
          <w:szCs w:val="20"/>
        </w:rPr>
        <w:t>S4al201106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noted.</w:t>
      </w:r>
    </w:p>
    <w:p w14:paraId="091B44CF" w14:textId="77777777" w:rsidR="00051C6F" w:rsidRDefault="00051C6F" w:rsidP="00051C6F">
      <w:pPr>
        <w:pStyle w:val="Titre1"/>
        <w:ind w:left="3" w:hanging="5"/>
      </w:pPr>
      <w:r>
        <w:t>4 List of Work Items for submission of Contributions in the current meeting</w:t>
      </w:r>
    </w:p>
    <w:p w14:paraId="762B712B" w14:textId="77777777" w:rsidR="00051C6F" w:rsidRDefault="00051C6F" w:rsidP="00051C6F">
      <w:pPr>
        <w:pStyle w:val="Titre2"/>
        <w:ind w:left="0" w:hanging="2"/>
      </w:pPr>
      <w:bookmarkStart w:id="6" w:name="_4aajaoio59c8" w:colFirst="0" w:colLast="0"/>
      <w:bookmarkEnd w:id="6"/>
      <w:r>
        <w:t xml:space="preserve">4.2 </w:t>
      </w:r>
      <w:r>
        <w:tab/>
        <w:t>FS_5GMS_Multicast</w:t>
      </w:r>
    </w:p>
    <w:p w14:paraId="1B257AF1" w14:textId="77777777" w:rsidR="00FE14B5" w:rsidRDefault="00FE14B5" w:rsidP="00FE14B5">
      <w:pPr>
        <w:spacing w:before="240" w:after="240"/>
        <w:ind w:left="0" w:hanging="2"/>
        <w:rPr>
          <w:sz w:val="20"/>
          <w:szCs w:val="20"/>
        </w:rPr>
      </w:pPr>
      <w:r>
        <w:rPr>
          <w:color w:val="00B050"/>
          <w:sz w:val="20"/>
          <w:szCs w:val="20"/>
        </w:rPr>
        <w:t>WID:</w:t>
      </w:r>
      <w:hyperlink r:id="rId17">
        <w:r>
          <w:rPr>
            <w:color w:val="00B050"/>
            <w:sz w:val="20"/>
            <w:szCs w:val="20"/>
          </w:rPr>
          <w:t xml:space="preserve"> SP_200055</w:t>
        </w:r>
      </w:hyperlink>
      <w:r>
        <w:rPr>
          <w:color w:val="00B050"/>
          <w:sz w:val="20"/>
          <w:szCs w:val="20"/>
        </w:rPr>
        <w:t xml:space="preserve"> 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50"/>
        <w:gridCol w:w="1530"/>
        <w:gridCol w:w="1695"/>
        <w:gridCol w:w="1425"/>
      </w:tblGrid>
      <w:tr w:rsidR="00FE14B5" w14:paraId="0BAFE307" w14:textId="77777777" w:rsidTr="00EF31C4">
        <w:trPr>
          <w:trHeight w:val="65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A329E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S4aI201107</w:t>
              </w:r>
            </w:hyperlink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A47A5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Draft TR26.802 v0.2.0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F541A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E38CE9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1B52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75A5440E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Peng Tan (TELUS)</w:t>
      </w:r>
    </w:p>
    <w:p w14:paraId="6030B5FC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Discussion</w:t>
      </w:r>
      <w:r>
        <w:rPr>
          <w:sz w:val="20"/>
          <w:szCs w:val="20"/>
        </w:rPr>
        <w:t xml:space="preserve">: </w:t>
      </w:r>
    </w:p>
    <w:p w14:paraId="47C269C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 - 4.4 hanging paragraph. Peng will work on it. Include this editorial change in the next version.</w:t>
      </w:r>
    </w:p>
    <w:p w14:paraId="0860B9F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 - not common practice to increment the second version digit in an ad hoc, only the third digit, which is at the discretion of the editor.</w:t>
      </w:r>
    </w:p>
    <w:p w14:paraId="01CB9EFD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7B9F0A5A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Content is agreeable and v0.1.8 will be agreed as the basis of further work at the ad hoc level without further presentation.</w:t>
      </w:r>
    </w:p>
    <w:p w14:paraId="1F5D129D" w14:textId="34105CD0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S4al201107</w:t>
      </w:r>
      <w:r>
        <w:rPr>
          <w:sz w:val="20"/>
          <w:szCs w:val="20"/>
        </w:rPr>
        <w:t xml:space="preserve"> is to be </w:t>
      </w:r>
      <w:r w:rsidRPr="003F066D">
        <w:rPr>
          <w:b/>
          <w:bCs/>
          <w:color w:val="FF0000"/>
          <w:sz w:val="20"/>
          <w:szCs w:val="20"/>
        </w:rPr>
        <w:t>revised to</w:t>
      </w:r>
      <w:r w:rsidRPr="003F066D">
        <w:rPr>
          <w:color w:val="FF0000"/>
          <w:sz w:val="20"/>
          <w:szCs w:val="20"/>
        </w:rPr>
        <w:t xml:space="preserve"> </w:t>
      </w:r>
      <w:r w:rsidR="003F066D">
        <w:rPr>
          <w:b/>
          <w:color w:val="0000FF"/>
          <w:sz w:val="20"/>
          <w:szCs w:val="20"/>
        </w:rPr>
        <w:t>S4al2011</w:t>
      </w:r>
      <w:r w:rsidR="003F066D">
        <w:rPr>
          <w:b/>
          <w:color w:val="0000FF"/>
          <w:sz w:val="20"/>
          <w:szCs w:val="20"/>
        </w:rPr>
        <w:t>14</w:t>
      </w:r>
      <w:r w:rsidR="003F066D">
        <w:rPr>
          <w:sz w:val="20"/>
          <w:szCs w:val="20"/>
        </w:rPr>
        <w:t xml:space="preserve"> </w:t>
      </w:r>
    </w:p>
    <w:p w14:paraId="509FDB70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</w:p>
    <w:p w14:paraId="1FB23FB1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3510"/>
        <w:gridCol w:w="1545"/>
        <w:gridCol w:w="1680"/>
        <w:gridCol w:w="1380"/>
      </w:tblGrid>
      <w:tr w:rsidR="00FE14B5" w14:paraId="39EC6B9F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422146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S4aI201108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3483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[FS_5GMS_Multicast] Key issue MABR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F5E18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TELUS, BBC, Qualcomm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DB0FA7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4584D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3DE99119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Peng Tan (TELUS)</w:t>
      </w:r>
    </w:p>
    <w:p w14:paraId="447039DC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2068753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 - does not understand “gateway running on UEs”.</w:t>
      </w:r>
    </w:p>
    <w:p w14:paraId="626616C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Peng - 3 deployment </w:t>
      </w:r>
      <w:proofErr w:type="gramStart"/>
      <w:r>
        <w:rPr>
          <w:sz w:val="20"/>
          <w:szCs w:val="20"/>
        </w:rPr>
        <w:t>modes .</w:t>
      </w:r>
      <w:proofErr w:type="gramEnd"/>
      <w:r>
        <w:rPr>
          <w:sz w:val="20"/>
          <w:szCs w:val="20"/>
        </w:rPr>
        <w:t xml:space="preserve"> mode 2 could be a phone that integrates gateway and 5GMS client layer.</w:t>
      </w:r>
    </w:p>
    <w:p w14:paraId="0184889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 - in what way is the 5GMS client involved in that scenario? Need to use any 5GMS features?</w:t>
      </w:r>
    </w:p>
    <w:p w14:paraId="5477E5F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Peng - it will be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transport mode in MBMS, but it’s a stage 3 issue. Multicast traffic is consumed by a 5GMS-Aware Application and may need to use SA4-defined APIs </w:t>
      </w:r>
    </w:p>
    <w:p w14:paraId="16BDEC8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 - good answer, adds that application subscribes to receive MABR. Things like dynamic switching would have to be implemented on top of such an API.</w:t>
      </w:r>
    </w:p>
    <w:p w14:paraId="0F28CEE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Julien - need to specify things in DVB-MABR </w:t>
      </w:r>
      <w:proofErr w:type="gramStart"/>
      <w:r>
        <w:rPr>
          <w:sz w:val="20"/>
          <w:szCs w:val="20"/>
        </w:rPr>
        <w:t>in order to</w:t>
      </w:r>
      <w:proofErr w:type="gramEnd"/>
      <w:r>
        <w:rPr>
          <w:sz w:val="20"/>
          <w:szCs w:val="20"/>
        </w:rPr>
        <w:t xml:space="preserve"> be compatible with 5GMS?</w:t>
      </w:r>
    </w:p>
    <w:p w14:paraId="2B95C95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Thomas - good point, discussed in the offline as well. Second issue not really one for 5GMS - </w:t>
      </w:r>
      <w:proofErr w:type="gramStart"/>
      <w:r>
        <w:rPr>
          <w:sz w:val="20"/>
          <w:szCs w:val="20"/>
        </w:rPr>
        <w:t>ingest, and</w:t>
      </w:r>
      <w:proofErr w:type="gramEnd"/>
      <w:r>
        <w:rPr>
          <w:sz w:val="20"/>
          <w:szCs w:val="20"/>
        </w:rPr>
        <w:t xml:space="preserve"> see if need MBSF. No need to make MABR compatible with 5GMS, two separate issues.</w:t>
      </w:r>
    </w:p>
    <w:p w14:paraId="2C5AA1A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Julien - do we have a 5GMS client in both cases? Thomas - no, might still have the MSH, to support transparent mode (as in MBMS), but it’s nearly all independent of 5GMS.</w:t>
      </w:r>
    </w:p>
    <w:p w14:paraId="2BF8EF65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 - relates to scenario 2. Mentions collaboration C and from Thorsten’s work. C is compatible with 5MBS, whereby we don’t yet know what “compatible” means. D is the most transparent case that Thomas mentioned. Depends on the mode in which the MBS client is operating. Two sub-cases.</w:t>
      </w:r>
    </w:p>
    <w:p w14:paraId="0804BA1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 - Richard covered it, but one without any MBSU, second with MBSU in the path. Richard - thinks it’s not that black and white. Could create stream without MBSU. Thorsten agrees - still no idea what 5MBS is.</w:t>
      </w:r>
    </w:p>
    <w:p w14:paraId="38644B1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 - does the second line clarify it - network elements, scenario #2? Richard - just replace “are” with “may be”. Fred - but format of content? OK to note this now and keep the discussion going and expect a new input to the meeting in Jan.?</w:t>
      </w:r>
    </w:p>
    <w:p w14:paraId="7AA099E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 - content agreeable in principle?</w:t>
      </w:r>
    </w:p>
    <w:p w14:paraId="7E3DEF43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2910D959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Proposal in section 4 (to study the key issues) is agreeable.</w:t>
      </w:r>
    </w:p>
    <w:p w14:paraId="066EF67D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Work to continue offline.</w:t>
      </w:r>
    </w:p>
    <w:p w14:paraId="69F2D400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Prepare a draft </w:t>
      </w:r>
      <w:proofErr w:type="spellStart"/>
      <w:r>
        <w:rPr>
          <w:sz w:val="20"/>
          <w:szCs w:val="20"/>
        </w:rPr>
        <w:t>pCR</w:t>
      </w:r>
      <w:proofErr w:type="spellEnd"/>
      <w:r>
        <w:rPr>
          <w:sz w:val="20"/>
          <w:szCs w:val="20"/>
        </w:rPr>
        <w:t xml:space="preserve"> for January ad hoc call.</w:t>
      </w:r>
    </w:p>
    <w:p w14:paraId="23BC05DA" w14:textId="77777777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S4al201108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agreed.</w:t>
      </w:r>
      <w:r>
        <w:rPr>
          <w:i/>
          <w:sz w:val="20"/>
          <w:szCs w:val="20"/>
        </w:rPr>
        <w:t xml:space="preserve"> </w:t>
      </w:r>
    </w:p>
    <w:p w14:paraId="7F394DB7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3510"/>
        <w:gridCol w:w="1575"/>
        <w:gridCol w:w="1665"/>
        <w:gridCol w:w="1365"/>
      </w:tblGrid>
      <w:tr w:rsidR="00FE14B5" w14:paraId="35A2455A" w14:textId="77777777" w:rsidTr="00EF31C4">
        <w:trPr>
          <w:trHeight w:val="650"/>
        </w:trPr>
        <w:tc>
          <w:tcPr>
            <w:tcW w:w="1230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67574C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S4aI201109</w:t>
              </w:r>
            </w:hyperlink>
          </w:p>
        </w:tc>
        <w:tc>
          <w:tcPr>
            <w:tcW w:w="35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8CD527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[FS_5GMS_Multicast] First Ideas on Client Architecture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A0B2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EA32FA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284ED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2D4B4B96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Thomas Stockhammer (Qualcomm)</w:t>
      </w:r>
    </w:p>
    <w:p w14:paraId="3C9F94AE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5117B33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Need to cater for the case of MBS-unaware application as well so that the client-side components can be made transparent to the application in the first Use Case.</w:t>
      </w:r>
    </w:p>
    <w:p w14:paraId="15436DA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Can the existing modules in the 5GMS Client be reused?</w:t>
      </w:r>
    </w:p>
    <w:p w14:paraId="56D227E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No. Especially if we want the 5MBS system to be transparent to the player.</w:t>
      </w:r>
    </w:p>
    <w:p w14:paraId="5751EEB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Doesn’t this fit into the generic MSH + MP UE architecture? Why do we need a new completely different kind of function? Are we going into too much detail on the UE side?</w:t>
      </w:r>
    </w:p>
    <w:p w14:paraId="7D407B02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We haven’t told SA2 that we need an MBS Client as a counterpart of the MBSF. Should we rectify this omission?</w:t>
      </w:r>
    </w:p>
    <w:p w14:paraId="2DBBFE5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SA2 reference architecture says nothing about the client side.</w:t>
      </w:r>
    </w:p>
    <w:p w14:paraId="2018A712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“MBSU Client” would be a better name.</w:t>
      </w:r>
    </w:p>
    <w:p w14:paraId="6CCE2D1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OK.</w:t>
      </w:r>
    </w:p>
    <w:p w14:paraId="3CA587A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Prefers not to overload existing functions.</w:t>
      </w:r>
    </w:p>
    <w:p w14:paraId="3550FA17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Conceptually understands Paul’s concerns, but would be nice to draw at least one example UE architecture, and to mirror 5GMS architecture.</w:t>
      </w:r>
    </w:p>
    <w:p w14:paraId="7E970C95" w14:textId="77777777" w:rsidR="00FE14B5" w:rsidRDefault="00FE14B5" w:rsidP="00FE14B5">
      <w:pPr>
        <w:widowControl/>
        <w:numPr>
          <w:ilvl w:val="1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5GMSU Client receives multicast and hands it up to a </w:t>
      </w:r>
      <w:proofErr w:type="gramStart"/>
      <w:r>
        <w:rPr>
          <w:sz w:val="20"/>
          <w:szCs w:val="20"/>
        </w:rPr>
        <w:t>higher level</w:t>
      </w:r>
      <w:proofErr w:type="gramEnd"/>
      <w:r>
        <w:rPr>
          <w:sz w:val="20"/>
          <w:szCs w:val="20"/>
        </w:rPr>
        <w:t xml:space="preserve"> entity.</w:t>
      </w:r>
    </w:p>
    <w:p w14:paraId="03CAB43B" w14:textId="77777777" w:rsidR="00FE14B5" w:rsidRDefault="00FE14B5" w:rsidP="00FE14B5">
      <w:pPr>
        <w:widowControl/>
        <w:numPr>
          <w:ilvl w:val="1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Could just be one sample implementation.</w:t>
      </w:r>
    </w:p>
    <w:p w14:paraId="1270F7E7" w14:textId="77777777" w:rsidR="00FE14B5" w:rsidRDefault="00FE14B5" w:rsidP="00FE14B5">
      <w:pPr>
        <w:widowControl/>
        <w:numPr>
          <w:ilvl w:val="1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Apple has an interesting implementation. We shouldn’t forget that.</w:t>
      </w:r>
    </w:p>
    <w:p w14:paraId="12E322C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Can always add boxes around things (co-locate functions) to avoid implementing the standard interface. We allow separation of functions, but don’t mandate their implementation.</w:t>
      </w:r>
    </w:p>
    <w:p w14:paraId="2EBAC9B2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Need an intermediate client coming with the device that abstracts the 5MBS functionality.</w:t>
      </w:r>
    </w:p>
    <w:p w14:paraId="4ED8867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The application may not be aware of the use of 5MBS.</w:t>
      </w:r>
    </w:p>
    <w:p w14:paraId="63AC0E33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Cédric: In the MBSU Client the unicast should also be present, including local DASH Server and cache. This would allow switching between unicast and multicast.</w:t>
      </w:r>
    </w:p>
    <w:p w14:paraId="5AA99B7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Thomas: Not sure. The MBSU Client could direct unicast for repairing. Do we really want to re-implement the MBMS Client including </w:t>
      </w:r>
      <w:proofErr w:type="spellStart"/>
      <w:r>
        <w:rPr>
          <w:sz w:val="20"/>
          <w:szCs w:val="20"/>
        </w:rPr>
        <w:t>MooD</w:t>
      </w:r>
      <w:proofErr w:type="spellEnd"/>
      <w:r>
        <w:rPr>
          <w:sz w:val="20"/>
          <w:szCs w:val="20"/>
        </w:rPr>
        <w:t xml:space="preserve"> and everything? Maybe the player does the unicast?</w:t>
      </w:r>
    </w:p>
    <w:p w14:paraId="37BEBF8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Cédric: Maybe list the features (e.g. fast channel change/zapping) that the solution needs to support.</w:t>
      </w:r>
    </w:p>
    <w:p w14:paraId="2BC6BC4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Thomas: Question is </w:t>
      </w:r>
      <w:proofErr w:type="gramStart"/>
      <w:r>
        <w:rPr>
          <w:sz w:val="20"/>
          <w:szCs w:val="20"/>
        </w:rPr>
        <w:t>similar to</w:t>
      </w:r>
      <w:proofErr w:type="gramEnd"/>
      <w:r>
        <w:rPr>
          <w:sz w:val="20"/>
          <w:szCs w:val="20"/>
        </w:rPr>
        <w:t xml:space="preserve"> earlier. Where is the MPD terminated? Need to understand what information the MBSU Client reads.</w:t>
      </w:r>
    </w:p>
    <w:p w14:paraId="023254B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Cédric: Need to spend time on what approach we need to take.</w:t>
      </w:r>
    </w:p>
    <w:p w14:paraId="5FE82D7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Agree. At this stage, which tasks are assigned to each logical client function.</w:t>
      </w:r>
    </w:p>
    <w:p w14:paraId="69262C2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Cédric: What about an architecture where there is no MBSU Client; or a more powerful one where it manipulates the MPD or acts as a proxy or does ad insertion.</w:t>
      </w:r>
    </w:p>
    <w:p w14:paraId="78784B1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Charles: Section 5 decomposition into control plane and user plane parts confusion.</w:t>
      </w:r>
    </w:p>
    <w:p w14:paraId="39E5FF1C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Fixes typo.</w:t>
      </w:r>
    </w:p>
    <w:p w14:paraId="4778A6EB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Charles: Add a parallel statement in section 5 about control plane?</w:t>
      </w:r>
    </w:p>
    <w:p w14:paraId="7AA865BA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No. Media Session Handler communicating with 5GMS AF over M5 already covers this. This would be extended to cover multicast-broadcast.</w:t>
      </w:r>
    </w:p>
    <w:p w14:paraId="2953810A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038A28D7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No opposition to the proposal, but maybe too premature to agree.</w:t>
      </w:r>
    </w:p>
    <w:p w14:paraId="664D692A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Comments welcomed offline.</w:t>
      </w:r>
    </w:p>
    <w:p w14:paraId="42C85EC7" w14:textId="0B33FAD5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S4al201109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to be revised</w:t>
      </w:r>
      <w:r w:rsidR="003F066D">
        <w:rPr>
          <w:b/>
          <w:color w:val="FF0000"/>
          <w:sz w:val="20"/>
          <w:szCs w:val="20"/>
        </w:rPr>
        <w:t xml:space="preserve"> to </w:t>
      </w:r>
      <w:r w:rsidR="003F066D">
        <w:rPr>
          <w:b/>
          <w:color w:val="0000FF"/>
          <w:sz w:val="20"/>
          <w:szCs w:val="20"/>
        </w:rPr>
        <w:t>S4al2011</w:t>
      </w:r>
      <w:r w:rsidR="003F066D">
        <w:rPr>
          <w:b/>
          <w:color w:val="0000FF"/>
          <w:sz w:val="20"/>
          <w:szCs w:val="20"/>
        </w:rPr>
        <w:t>13</w:t>
      </w:r>
    </w:p>
    <w:p w14:paraId="1BE8CF10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50"/>
        <w:gridCol w:w="1530"/>
        <w:gridCol w:w="1710"/>
        <w:gridCol w:w="1410"/>
      </w:tblGrid>
      <w:tr w:rsidR="00FE14B5" w14:paraId="0BE8D121" w14:textId="77777777" w:rsidTr="00EF31C4">
        <w:trPr>
          <w:trHeight w:val="65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C5953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S4aI201110</w:t>
              </w:r>
            </w:hyperlink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BAE0D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pCR</w:t>
            </w:r>
            <w:proofErr w:type="spellEnd"/>
            <w:r>
              <w:rPr>
                <w:sz w:val="16"/>
                <w:szCs w:val="16"/>
              </w:rPr>
              <w:t xml:space="preserve"> TR 26.802 - Key issues multicast distribution in local and private network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10DF4" w14:textId="77777777" w:rsidR="00FE14B5" w:rsidRPr="00F14CDC" w:rsidRDefault="00FE14B5" w:rsidP="00EF31C4">
            <w:pPr>
              <w:ind w:left="0" w:hanging="2"/>
              <w:rPr>
                <w:sz w:val="16"/>
                <w:szCs w:val="16"/>
                <w:lang w:val="fr-FR"/>
              </w:rPr>
            </w:pPr>
            <w:r w:rsidRPr="00F14CDC">
              <w:rPr>
                <w:sz w:val="16"/>
                <w:szCs w:val="16"/>
                <w:lang w:val="fr-FR"/>
              </w:rPr>
              <w:t>Sony Europe B.V., TELUS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710C6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59F31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4.2</w:t>
            </w:r>
          </w:p>
        </w:tc>
      </w:tr>
    </w:tbl>
    <w:p w14:paraId="7DAB868C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Paul Szucs (Sony)</w:t>
      </w:r>
    </w:p>
    <w:p w14:paraId="3855A577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48B9A2C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Why in the Closed Access Group cells topic mentioned under private networks rather than local 5MBS?</w:t>
      </w:r>
    </w:p>
    <w:p w14:paraId="14A61F8F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Seems more private.</w:t>
      </w:r>
    </w:p>
    <w:p w14:paraId="44156912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First bullet in gaps (provisioning of client in NPNs) is already addressed in other 3GPP specifications. Why would we need an additional SA4 procedure to provision clients?</w:t>
      </w:r>
    </w:p>
    <w:p w14:paraId="046CB34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Peng: May need special information to notify RAN or core network to only allow media streaming to particular </w:t>
      </w:r>
      <w:proofErr w:type="gramStart"/>
      <w:r>
        <w:rPr>
          <w:sz w:val="20"/>
          <w:szCs w:val="20"/>
        </w:rPr>
        <w:t>cells, or</w:t>
      </w:r>
      <w:proofErr w:type="gramEnd"/>
      <w:r>
        <w:rPr>
          <w:sz w:val="20"/>
          <w:szCs w:val="20"/>
        </w:rPr>
        <w:t xml:space="preserve"> tracking area or geographic latitude/longitude.</w:t>
      </w:r>
    </w:p>
    <w:p w14:paraId="592584A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Isn’t it generic? Will try to provide the reference.</w:t>
      </w:r>
    </w:p>
    <w:p w14:paraId="0F5FC64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Peng: Slicing ID and PNDNI is new to 5G, for example, but not necessarily in 5GMS provisioning. Need to study it. </w:t>
      </w:r>
    </w:p>
    <w:p w14:paraId="68474F90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Discussion points sent to list last time after checking with SA2 colleagues, but no responses replied. Needs to be put into context.</w:t>
      </w:r>
    </w:p>
    <w:p w14:paraId="12C42E1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Apologies for not addressing them specifically.</w:t>
      </w:r>
    </w:p>
    <w:p w14:paraId="0B29F07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Worried that it’s a mixture of a Use Case, a definition of a private network. The latter seems independent from multicast. A private network could be a lot of different things, and we want to support multicast on each. Do we understand what a private network is? It’s not SA4’s job to support multicast on private networks: this is SA2’s remit.</w:t>
      </w:r>
    </w:p>
    <w:p w14:paraId="62FAEE94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Based on what SA2 provides, how do we provide media distribution over that?</w:t>
      </w:r>
    </w:p>
    <w:p w14:paraId="4F9F8C71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 xml:space="preserve">Thorsten: Agree with Thomas that it needs to be clarified what the 5GMS problems are? Would be in </w:t>
      </w:r>
      <w:proofErr w:type="spellStart"/>
      <w:r>
        <w:rPr>
          <w:sz w:val="20"/>
          <w:szCs w:val="20"/>
        </w:rPr>
        <w:t>favour</w:t>
      </w:r>
      <w:proofErr w:type="spellEnd"/>
      <w:r>
        <w:rPr>
          <w:sz w:val="20"/>
          <w:szCs w:val="20"/>
        </w:rPr>
        <w:t xml:space="preserve"> of studying how a 5GMS System would use NPN features.</w:t>
      </w:r>
    </w:p>
    <w:p w14:paraId="36DB9B60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OK with this. Just a different network ID.</w:t>
      </w:r>
    </w:p>
    <w:p w14:paraId="21E480E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Don’t want to block the work. Just want to understand what SA4 can do in this problem space.</w:t>
      </w:r>
    </w:p>
    <w:p w14:paraId="5632CFC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Paul: Is the local Use Case clear enough in relation to SA2’s work?</w:t>
      </w:r>
    </w:p>
    <w:p w14:paraId="7659CA4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Thomas: Likely OK. Local MBS is still under discussion in SA2.</w:t>
      </w:r>
    </w:p>
    <w:p w14:paraId="6DB2D0F9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If we separate into two separate contributions would the local network part be agreeable on its own?</w:t>
      </w:r>
    </w:p>
    <w:p w14:paraId="0007DAF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Fred: Splitting in two might make the problem easier to solve.</w:t>
      </w:r>
    </w:p>
    <w:p w14:paraId="48680EF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Peng: Can clarify that support of multicast by the network is not the intended scope of the study.</w:t>
      </w:r>
    </w:p>
    <w:p w14:paraId="5B1326BF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08C24F06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Willingness to study how a 5GMS System would use NPN features of which multicast would be a component.</w:t>
      </w:r>
    </w:p>
    <w:p w14:paraId="215E404B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Paul to take feedback into account and produce a revision for the next ad hoc call in January.</w:t>
      </w:r>
    </w:p>
    <w:p w14:paraId="37D5500B" w14:textId="642A6696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S4al201110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noted.</w:t>
      </w:r>
      <w:r>
        <w:rPr>
          <w:i/>
          <w:sz w:val="20"/>
          <w:szCs w:val="20"/>
        </w:rPr>
        <w:t xml:space="preserve"> </w:t>
      </w:r>
    </w:p>
    <w:p w14:paraId="09B60E84" w14:textId="746328E9" w:rsidR="00051C6F" w:rsidRDefault="00051C6F" w:rsidP="00051C6F">
      <w:pPr>
        <w:spacing w:before="120"/>
        <w:ind w:left="0" w:hanging="2"/>
        <w:rPr>
          <w:sz w:val="20"/>
          <w:szCs w:val="20"/>
        </w:rPr>
      </w:pPr>
    </w:p>
    <w:p w14:paraId="2857A00B" w14:textId="77777777" w:rsidR="00051C6F" w:rsidRDefault="00051C6F" w:rsidP="00051C6F">
      <w:pPr>
        <w:pStyle w:val="Titre2"/>
        <w:ind w:left="0" w:hanging="2"/>
      </w:pPr>
      <w:bookmarkStart w:id="7" w:name="_itcm43snmddp" w:colFirst="0" w:colLast="0"/>
      <w:bookmarkEnd w:id="7"/>
      <w:r>
        <w:t xml:space="preserve">4.4 </w:t>
      </w:r>
      <w:r>
        <w:tab/>
        <w:t>Maintenance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30"/>
        <w:gridCol w:w="3495"/>
        <w:gridCol w:w="1575"/>
        <w:gridCol w:w="1680"/>
        <w:gridCol w:w="1365"/>
      </w:tblGrid>
      <w:tr w:rsidR="00FE14B5" w14:paraId="51CBD7F6" w14:textId="77777777" w:rsidTr="00EF31C4">
        <w:trPr>
          <w:trHeight w:val="724"/>
        </w:trPr>
        <w:tc>
          <w:tcPr>
            <w:tcW w:w="1230" w:type="dxa"/>
            <w:tcBorders>
              <w:top w:val="single" w:sz="8" w:space="0" w:color="A6A6A6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6735AF" w14:textId="77777777" w:rsidR="00FE14B5" w:rsidRDefault="00802EC7" w:rsidP="00EF31C4">
            <w:pPr>
              <w:ind w:left="0" w:hanging="2"/>
              <w:rPr>
                <w:sz w:val="16"/>
                <w:szCs w:val="16"/>
              </w:rPr>
            </w:pPr>
            <w:hyperlink r:id="rId22" w:history="1">
              <w:r w:rsidR="00FE14B5">
                <w:rPr>
                  <w:rStyle w:val="Lienhypertexte"/>
                  <w:sz w:val="16"/>
                  <w:szCs w:val="16"/>
                </w:rPr>
                <w:t>S4aI201099</w:t>
              </w:r>
            </w:hyperlink>
          </w:p>
        </w:tc>
        <w:tc>
          <w:tcPr>
            <w:tcW w:w="349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33743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Additional Text on Procedures for Uplink Streaming</w:t>
            </w:r>
          </w:p>
          <w:p w14:paraId="17EC0A7E" w14:textId="77777777" w:rsidR="00FE14B5" w:rsidRDefault="00FE14B5" w:rsidP="00EF31C4">
            <w:pPr>
              <w:ind w:left="0" w:hanging="2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>n/a</w:t>
            </w:r>
          </w:p>
        </w:tc>
        <w:tc>
          <w:tcPr>
            <w:tcW w:w="157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5B3A3F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80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65EC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365" w:type="dxa"/>
            <w:tcBorders>
              <w:top w:val="single" w:sz="8" w:space="0" w:color="A6A6A6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FDB9C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</w:tr>
    </w:tbl>
    <w:p w14:paraId="1428D0B6" w14:textId="77777777" w:rsidR="00FE14B5" w:rsidRDefault="00FE14B5" w:rsidP="00FE14B5">
      <w:pPr>
        <w:spacing w:before="120"/>
        <w:ind w:left="0" w:hanging="2"/>
      </w:pPr>
      <w:r>
        <w:rPr>
          <w:b/>
          <w:color w:val="0000FF"/>
          <w:sz w:val="20"/>
          <w:szCs w:val="20"/>
        </w:rPr>
        <w:t>S4al201099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 available and postponed.</w:t>
      </w:r>
      <w:r>
        <w:rPr>
          <w:i/>
          <w:sz w:val="20"/>
          <w:szCs w:val="20"/>
        </w:rPr>
        <w:t xml:space="preserve"> </w:t>
      </w:r>
    </w:p>
    <w:p w14:paraId="7CDB8F82" w14:textId="77777777" w:rsidR="00FE14B5" w:rsidRDefault="00FE14B5" w:rsidP="00FE14B5">
      <w:pPr>
        <w:ind w:left="0" w:hanging="2"/>
      </w:pP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20"/>
        <w:gridCol w:w="1575"/>
        <w:gridCol w:w="1695"/>
        <w:gridCol w:w="1410"/>
      </w:tblGrid>
      <w:tr w:rsidR="00FE14B5" w14:paraId="5B0F1BA9" w14:textId="77777777" w:rsidTr="00EF31C4">
        <w:trPr>
          <w:trHeight w:val="705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1D73AD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S4aI201112</w:t>
              </w:r>
            </w:hyperlink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B7AA8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Corrections on Procedures and APIs for Downlink and Uplink Streaming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D4B75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D4ABD6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Agreement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D0EC89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4.4</w:t>
            </w:r>
          </w:p>
        </w:tc>
      </w:tr>
    </w:tbl>
    <w:p w14:paraId="6DA4FEB4" w14:textId="77777777" w:rsidR="00FE14B5" w:rsidRDefault="00FE14B5" w:rsidP="00FE14B5">
      <w:pPr>
        <w:ind w:left="0" w:hanging="2"/>
      </w:pPr>
    </w:p>
    <w:p w14:paraId="6DCC3733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Charles Lo (Qualcomm)</w:t>
      </w:r>
    </w:p>
    <w:p w14:paraId="4E6E8A73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01C23F6A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Extra table?</w:t>
      </w:r>
    </w:p>
    <w:p w14:paraId="14076CA0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Thorsten: For ingest/egest protocols could be merge into a single property e.g. “M2protocols”?</w:t>
      </w:r>
    </w:p>
    <w:p w14:paraId="7BDEE28E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Interesting idea.</w:t>
      </w:r>
    </w:p>
    <w:p w14:paraId="30A66DC7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Richard: Slightly weird that you can provision uplink metrics with no scheme.</w:t>
      </w:r>
    </w:p>
    <w:p w14:paraId="7BCE3F6F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326484DA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Further revision expected.</w:t>
      </w:r>
    </w:p>
    <w:p w14:paraId="55497F07" w14:textId="49AE84F3" w:rsidR="00FE14B5" w:rsidRDefault="00FE14B5" w:rsidP="00FE14B5">
      <w:pPr>
        <w:spacing w:before="120"/>
        <w:ind w:left="0" w:hanging="2"/>
      </w:pPr>
      <w:r>
        <w:rPr>
          <w:b/>
          <w:color w:val="0000FF"/>
          <w:sz w:val="20"/>
          <w:szCs w:val="20"/>
        </w:rPr>
        <w:t>S4al201112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noted.</w:t>
      </w:r>
      <w:r>
        <w:rPr>
          <w:i/>
          <w:sz w:val="20"/>
          <w:szCs w:val="20"/>
        </w:rPr>
        <w:t xml:space="preserve"> </w:t>
      </w:r>
    </w:p>
    <w:p w14:paraId="6BEF4924" w14:textId="40BBD856" w:rsidR="00051C6F" w:rsidRDefault="00051C6F" w:rsidP="00051C6F">
      <w:pPr>
        <w:spacing w:before="120"/>
        <w:ind w:left="0" w:hanging="2"/>
        <w:rPr>
          <w:sz w:val="20"/>
          <w:szCs w:val="20"/>
        </w:rPr>
      </w:pPr>
    </w:p>
    <w:p w14:paraId="55D5CACF" w14:textId="77777777" w:rsidR="00051C6F" w:rsidRDefault="00051C6F" w:rsidP="00051C6F">
      <w:pPr>
        <w:pStyle w:val="Titre2"/>
        <w:ind w:left="0" w:hanging="2"/>
      </w:pPr>
      <w:bookmarkStart w:id="8" w:name="_guhe1uiwx1ll" w:colFirst="0" w:colLast="0"/>
      <w:bookmarkEnd w:id="8"/>
      <w:r>
        <w:t xml:space="preserve">4.12 </w:t>
      </w:r>
      <w:r>
        <w:tab/>
        <w:t>FS_EMSA</w:t>
      </w:r>
    </w:p>
    <w:p w14:paraId="492ACA5A" w14:textId="77777777" w:rsidR="00FE14B5" w:rsidRDefault="00FE14B5" w:rsidP="00FE14B5">
      <w:pPr>
        <w:spacing w:before="240" w:after="240"/>
        <w:ind w:left="0" w:hanging="2"/>
        <w:rPr>
          <w:sz w:val="20"/>
          <w:szCs w:val="20"/>
        </w:rPr>
      </w:pPr>
      <w:r>
        <w:rPr>
          <w:color w:val="00B050"/>
          <w:sz w:val="20"/>
          <w:szCs w:val="20"/>
        </w:rPr>
        <w:t>WID:</w:t>
      </w:r>
      <w:hyperlink r:id="rId24">
        <w:r>
          <w:rPr>
            <w:color w:val="00B050"/>
            <w:sz w:val="20"/>
            <w:szCs w:val="20"/>
          </w:rPr>
          <w:t xml:space="preserve"> </w:t>
        </w:r>
      </w:hyperlink>
      <w:hyperlink r:id="rId25">
        <w:r>
          <w:rPr>
            <w:color w:val="1155CC"/>
            <w:sz w:val="20"/>
            <w:szCs w:val="20"/>
            <w:u w:val="single"/>
          </w:rPr>
          <w:t>SP-200056</w:t>
        </w:r>
      </w:hyperlink>
      <w:r>
        <w:rPr>
          <w:color w:val="00B050"/>
          <w:sz w:val="20"/>
          <w:szCs w:val="20"/>
        </w:rPr>
        <w:t xml:space="preserve">  Feasibility Study on Streaming Architecture extensions For Edge processing</w:t>
      </w:r>
    </w:p>
    <w:tbl>
      <w:tblPr>
        <w:tblW w:w="93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3495"/>
        <w:gridCol w:w="1575"/>
        <w:gridCol w:w="1590"/>
        <w:gridCol w:w="1440"/>
      </w:tblGrid>
      <w:tr w:rsidR="00FE14B5" w14:paraId="1E79391A" w14:textId="77777777" w:rsidTr="00EF31C4">
        <w:trPr>
          <w:trHeight w:val="650"/>
        </w:trPr>
        <w:tc>
          <w:tcPr>
            <w:tcW w:w="1245" w:type="dxa"/>
            <w:tcBorders>
              <w:top w:val="nil"/>
              <w:left w:val="single" w:sz="8" w:space="0" w:color="A6A6A6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A1BDEF" w14:textId="77777777" w:rsidR="00FE14B5" w:rsidRDefault="00802EC7" w:rsidP="00EF31C4">
            <w:pPr>
              <w:ind w:left="0" w:hanging="2"/>
              <w:rPr>
                <w:b/>
                <w:color w:val="0000FF"/>
                <w:sz w:val="16"/>
                <w:szCs w:val="16"/>
                <w:u w:val="single"/>
              </w:rPr>
            </w:pPr>
            <w:hyperlink r:id="rId26" w:history="1">
              <w:r w:rsidR="00FE14B5">
                <w:rPr>
                  <w:rStyle w:val="Lienhypertexte"/>
                  <w:b/>
                  <w:sz w:val="16"/>
                  <w:szCs w:val="16"/>
                </w:rPr>
                <w:t>S4aI201111</w:t>
              </w:r>
            </w:hyperlink>
          </w:p>
        </w:tc>
        <w:tc>
          <w:tcPr>
            <w:tcW w:w="349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002822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[EMSA] Further Discussion on Architecture Mapping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05D92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E26CE0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6A6A6"/>
              <w:right w:val="single" w:sz="8" w:space="0" w:color="A6A6A6"/>
            </w:tcBorders>
            <w:shd w:val="clear" w:color="auto" w:fill="D99594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77A81E" w14:textId="77777777" w:rsidR="00FE14B5" w:rsidRDefault="00FE14B5" w:rsidP="00EF31C4">
            <w:pPr>
              <w:ind w:left="0" w:hanging="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4.12</w:t>
            </w:r>
          </w:p>
        </w:tc>
      </w:tr>
    </w:tbl>
    <w:p w14:paraId="2B9068BF" w14:textId="77777777" w:rsidR="00FE14B5" w:rsidRDefault="00FE14B5" w:rsidP="00FE14B5">
      <w:pPr>
        <w:spacing w:before="240" w:after="240"/>
        <w:ind w:left="0" w:hanging="2"/>
        <w:rPr>
          <w:b/>
          <w:sz w:val="20"/>
          <w:szCs w:val="20"/>
        </w:rPr>
      </w:pPr>
      <w:r>
        <w:rPr>
          <w:b/>
          <w:sz w:val="20"/>
          <w:szCs w:val="20"/>
        </w:rPr>
        <w:t>Presenter</w:t>
      </w:r>
      <w:r>
        <w:rPr>
          <w:sz w:val="20"/>
          <w:szCs w:val="20"/>
        </w:rPr>
        <w:t>: Imed Bouazizi (Qualcomm)</w:t>
      </w:r>
    </w:p>
    <w:p w14:paraId="5E0F3A1B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Discussion</w:t>
      </w:r>
      <w:r>
        <w:rPr>
          <w:sz w:val="20"/>
          <w:szCs w:val="20"/>
        </w:rPr>
        <w:t xml:space="preserve">: </w:t>
      </w:r>
    </w:p>
    <w:p w14:paraId="09350C0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before="12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 - EDGE-9 for mobility, between 2 EES instances, so AF’s would talk to each other? Yes.</w:t>
      </w:r>
    </w:p>
    <w:p w14:paraId="531B49CD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 - EEC in MSH? Imed - yes - see EEC as an additional function in MSH. Also add EDGE-5 to M6.</w:t>
      </w:r>
    </w:p>
    <w:p w14:paraId="58EB0E78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Iraj - since SA6 defines only EDGE-2, we could use EDGE-1. → we will not be able to change the endpoints. Imed - no need to create a new interface.</w:t>
      </w:r>
    </w:p>
    <w:p w14:paraId="4C96F8FF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 - stage 3 APIs? SA6 will not work on that, so completely in SA4 remit? Fred - CT might work on some of them. Imed - if any are specific to media then we might be able to take responsibility for those extensions.</w:t>
      </w:r>
    </w:p>
    <w:p w14:paraId="56DB1B96" w14:textId="77777777" w:rsidR="00FE14B5" w:rsidRDefault="00FE14B5" w:rsidP="00FE14B5">
      <w:pPr>
        <w:widowControl/>
        <w:numPr>
          <w:ilvl w:val="0"/>
          <w:numId w:val="16"/>
        </w:numPr>
        <w:suppressAutoHyphens w:val="0"/>
        <w:spacing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Iraj - would be good to have some offline discussion, as foreseen last time.</w:t>
      </w:r>
    </w:p>
    <w:p w14:paraId="2EBE383D" w14:textId="77777777" w:rsidR="00FE14B5" w:rsidRDefault="00FE14B5" w:rsidP="00FE14B5">
      <w:pPr>
        <w:spacing w:before="120"/>
        <w:ind w:left="0" w:hanging="2"/>
        <w:rPr>
          <w:sz w:val="20"/>
          <w:szCs w:val="20"/>
        </w:rPr>
      </w:pPr>
      <w:r>
        <w:rPr>
          <w:b/>
          <w:sz w:val="20"/>
          <w:szCs w:val="20"/>
        </w:rPr>
        <w:t>Decision</w:t>
      </w:r>
      <w:r>
        <w:rPr>
          <w:sz w:val="20"/>
          <w:szCs w:val="20"/>
        </w:rPr>
        <w:t>:</w:t>
      </w:r>
    </w:p>
    <w:p w14:paraId="52804178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before="240" w:after="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Richard to provide improved diagram.</w:t>
      </w:r>
    </w:p>
    <w:p w14:paraId="1D5C731C" w14:textId="77777777" w:rsidR="00FE14B5" w:rsidRDefault="00FE14B5" w:rsidP="00FE14B5">
      <w:pPr>
        <w:widowControl/>
        <w:numPr>
          <w:ilvl w:val="0"/>
          <w:numId w:val="17"/>
        </w:numPr>
        <w:suppressAutoHyphens w:val="0"/>
        <w:spacing w:after="240" w:line="276" w:lineRule="auto"/>
        <w:ind w:leftChars="0" w:left="0" w:firstLineChars="0" w:hanging="2"/>
        <w:textDirection w:val="lrTb"/>
        <w:textAlignment w:val="auto"/>
        <w:outlineLvl w:val="9"/>
        <w:rPr>
          <w:sz w:val="20"/>
          <w:szCs w:val="20"/>
        </w:rPr>
      </w:pPr>
      <w:r>
        <w:rPr>
          <w:sz w:val="20"/>
          <w:szCs w:val="20"/>
        </w:rPr>
        <w:t>More time needed for offline discussion.</w:t>
      </w:r>
    </w:p>
    <w:p w14:paraId="7EB8BCD4" w14:textId="472F2CCD" w:rsidR="00FE14B5" w:rsidRDefault="00FE14B5" w:rsidP="00FE14B5">
      <w:pPr>
        <w:spacing w:before="120"/>
        <w:ind w:left="0" w:hanging="2"/>
        <w:rPr>
          <w:i/>
          <w:sz w:val="20"/>
          <w:szCs w:val="20"/>
        </w:rPr>
      </w:pPr>
      <w:r>
        <w:rPr>
          <w:b/>
          <w:color w:val="0000FF"/>
          <w:sz w:val="20"/>
          <w:szCs w:val="20"/>
        </w:rPr>
        <w:t>S4al201111</w:t>
      </w:r>
      <w:r>
        <w:rPr>
          <w:sz w:val="20"/>
          <w:szCs w:val="20"/>
        </w:rPr>
        <w:t xml:space="preserve"> is </w:t>
      </w:r>
      <w:r>
        <w:rPr>
          <w:b/>
          <w:color w:val="FF0000"/>
          <w:sz w:val="20"/>
          <w:szCs w:val="20"/>
        </w:rPr>
        <w:t>noted.</w:t>
      </w:r>
      <w:r>
        <w:rPr>
          <w:i/>
          <w:sz w:val="20"/>
          <w:szCs w:val="20"/>
        </w:rPr>
        <w:t xml:space="preserve"> </w:t>
      </w:r>
    </w:p>
    <w:p w14:paraId="1031120C" w14:textId="77777777" w:rsidR="00FE14B5" w:rsidRDefault="00FE14B5" w:rsidP="00FE14B5">
      <w:pPr>
        <w:spacing w:before="240" w:after="240"/>
        <w:ind w:left="0" w:hanging="2"/>
        <w:rPr>
          <w:sz w:val="20"/>
          <w:szCs w:val="20"/>
        </w:rPr>
      </w:pPr>
    </w:p>
    <w:p w14:paraId="3F566C4A" w14:textId="34129D56" w:rsidR="00051C6F" w:rsidRDefault="00051C6F" w:rsidP="00051C6F">
      <w:pPr>
        <w:spacing w:before="120"/>
        <w:ind w:left="0" w:hanging="2"/>
        <w:rPr>
          <w:sz w:val="20"/>
          <w:szCs w:val="20"/>
        </w:rPr>
      </w:pPr>
    </w:p>
    <w:p w14:paraId="71851D22" w14:textId="77777777" w:rsidR="00051C6F" w:rsidRDefault="00051C6F" w:rsidP="00051C6F">
      <w:pPr>
        <w:pStyle w:val="Titre1"/>
        <w:ind w:left="3" w:hanging="5"/>
      </w:pPr>
      <w:bookmarkStart w:id="9" w:name="_gh37bf20odnb" w:colFirst="0" w:colLast="0"/>
      <w:bookmarkEnd w:id="9"/>
      <w:r>
        <w:lastRenderedPageBreak/>
        <w:t xml:space="preserve">5   </w:t>
      </w:r>
      <w:r>
        <w:tab/>
        <w:t>Review of the future work plan</w:t>
      </w:r>
    </w:p>
    <w:p w14:paraId="1ABBA1C8" w14:textId="77777777" w:rsidR="00051C6F" w:rsidRDefault="00051C6F" w:rsidP="00051C6F">
      <w:pPr>
        <w:ind w:left="0" w:hanging="2"/>
      </w:pPr>
    </w:p>
    <w:p w14:paraId="7DBC8285" w14:textId="77777777" w:rsidR="00051C6F" w:rsidRDefault="00051C6F" w:rsidP="00051C6F">
      <w:pPr>
        <w:pStyle w:val="Titre1"/>
        <w:ind w:left="3" w:hanging="5"/>
      </w:pPr>
      <w:bookmarkStart w:id="10" w:name="_sei3zj3cs19l" w:colFirst="0" w:colLast="0"/>
      <w:bookmarkEnd w:id="10"/>
      <w:r>
        <w:t xml:space="preserve">6 </w:t>
      </w:r>
      <w:r>
        <w:tab/>
        <w:t>Close of the session</w:t>
      </w:r>
    </w:p>
    <w:p w14:paraId="33986C35" w14:textId="77777777" w:rsidR="00FE14B5" w:rsidRDefault="00051C6F" w:rsidP="00FE14B5">
      <w:pPr>
        <w:ind w:left="0" w:hanging="2"/>
        <w:rPr>
          <w:sz w:val="20"/>
          <w:szCs w:val="20"/>
        </w:rPr>
      </w:pPr>
      <w:r>
        <w:t xml:space="preserve">The chairman thanked the delegates. </w:t>
      </w:r>
      <w:r w:rsidR="00FE14B5">
        <w:t xml:space="preserve">The meeting was closed at 18:11 CET. </w:t>
      </w:r>
    </w:p>
    <w:p w14:paraId="43E8115E" w14:textId="797BFB1A" w:rsidR="00051C6F" w:rsidRDefault="00051C6F" w:rsidP="00051C6F">
      <w:pPr>
        <w:ind w:left="0" w:hanging="2"/>
        <w:rPr>
          <w:sz w:val="20"/>
          <w:szCs w:val="20"/>
        </w:rPr>
      </w:pPr>
    </w:p>
    <w:p w14:paraId="38EF101A" w14:textId="77777777" w:rsidR="00051C6F" w:rsidRDefault="00051C6F" w:rsidP="00051C6F">
      <w:pPr>
        <w:pStyle w:val="Titre1"/>
        <w:ind w:left="3" w:hanging="5"/>
      </w:pPr>
      <w:bookmarkStart w:id="11" w:name="_4aet1flcveov" w:colFirst="0" w:colLast="0"/>
      <w:bookmarkEnd w:id="11"/>
      <w:r>
        <w:lastRenderedPageBreak/>
        <w:t>7</w:t>
      </w:r>
      <w:r>
        <w:tab/>
        <w:t>Attendees</w:t>
      </w:r>
    </w:p>
    <w:p w14:paraId="46497DD3" w14:textId="3E74CF9D" w:rsidR="00051C6F" w:rsidRDefault="00FE14B5" w:rsidP="00051C6F">
      <w:pPr>
        <w:ind w:left="0" w:hanging="2"/>
      </w:pPr>
      <w:r>
        <w:rPr>
          <w:noProof/>
        </w:rPr>
        <w:drawing>
          <wp:inline distT="114300" distB="114300" distL="114300" distR="114300" wp14:anchorId="224D9C7E" wp14:editId="16795B2D">
            <wp:extent cx="4181475" cy="6867525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867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3CC2AB7" w14:textId="77777777" w:rsidR="00051C6F" w:rsidRDefault="00051C6F" w:rsidP="00051C6F">
      <w:pPr>
        <w:ind w:left="0" w:hanging="2"/>
      </w:pPr>
    </w:p>
    <w:p w14:paraId="6A8F7596" w14:textId="77777777" w:rsidR="00051C6F" w:rsidRDefault="00051C6F" w:rsidP="00051C6F">
      <w:pPr>
        <w:ind w:left="0" w:hanging="2"/>
      </w:pPr>
    </w:p>
    <w:p w14:paraId="1C9EE3CB" w14:textId="77777777" w:rsidR="0058508A" w:rsidRDefault="0058508A" w:rsidP="00051C6F">
      <w:pPr>
        <w:ind w:leftChars="0" w:left="0" w:firstLineChars="0" w:firstLine="0"/>
      </w:pPr>
    </w:p>
    <w:sectPr w:rsidR="0058508A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7" w:h="16840"/>
      <w:pgMar w:top="1138" w:right="1417" w:bottom="1138" w:left="1138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BC2857" w14:textId="77777777" w:rsidR="00802EC7" w:rsidRDefault="00802EC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A20FC0E" w14:textId="77777777" w:rsidR="00802EC7" w:rsidRDefault="00802EC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7257A3" w14:textId="77777777" w:rsidR="0058508A" w:rsidRDefault="0058508A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15F783" w14:textId="77777777" w:rsidR="0058508A" w:rsidRDefault="00A23F6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2</w:t>
    </w:r>
    <w:r>
      <w:rPr>
        <w:b/>
        <w:color w:val="0000FF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F277A4" w14:textId="77777777" w:rsidR="0058508A" w:rsidRDefault="00A23F6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  <w:t xml:space="preserve">Page: 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PAGE</w:instrText>
    </w:r>
    <w:r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  <w:r>
      <w:rPr>
        <w:b/>
        <w:color w:val="0000FF"/>
        <w:sz w:val="18"/>
        <w:szCs w:val="18"/>
      </w:rPr>
      <w:t>/</w:t>
    </w:r>
    <w:r>
      <w:rPr>
        <w:b/>
        <w:color w:val="0000FF"/>
        <w:sz w:val="18"/>
        <w:szCs w:val="18"/>
      </w:rPr>
      <w:fldChar w:fldCharType="begin"/>
    </w:r>
    <w:r>
      <w:rPr>
        <w:b/>
        <w:color w:val="0000FF"/>
        <w:sz w:val="18"/>
        <w:szCs w:val="18"/>
      </w:rPr>
      <w:instrText>NUMPAGES</w:instrText>
    </w:r>
    <w:r>
      <w:rPr>
        <w:b/>
        <w:color w:val="0000FF"/>
        <w:sz w:val="18"/>
        <w:szCs w:val="18"/>
      </w:rPr>
      <w:fldChar w:fldCharType="separate"/>
    </w:r>
    <w:r w:rsidR="009B1B06">
      <w:rPr>
        <w:b/>
        <w:noProof/>
        <w:color w:val="0000FF"/>
        <w:sz w:val="18"/>
        <w:szCs w:val="18"/>
      </w:rPr>
      <w:t>1</w:t>
    </w:r>
    <w:r>
      <w:rPr>
        <w:b/>
        <w:color w:val="0000F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DB961" w14:textId="77777777" w:rsidR="00802EC7" w:rsidRDefault="00802EC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35F7C01" w14:textId="77777777" w:rsidR="00802EC7" w:rsidRDefault="00802EC7">
      <w:pPr>
        <w:spacing w:after="0" w:line="240" w:lineRule="auto"/>
        <w:ind w:left="0" w:hanging="2"/>
      </w:pPr>
      <w:r>
        <w:continuationSeparator/>
      </w:r>
    </w:p>
  </w:footnote>
  <w:footnote w:id="1">
    <w:p w14:paraId="7A2E2BF9" w14:textId="77777777" w:rsidR="0058508A" w:rsidRPr="005B3CA7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r>
        <w:rPr>
          <w:vertAlign w:val="superscript"/>
        </w:rPr>
        <w:footnoteRef/>
      </w:r>
      <w:r w:rsidRPr="005B3CA7">
        <w:rPr>
          <w:color w:val="000000"/>
          <w:sz w:val="18"/>
          <w:szCs w:val="18"/>
          <w:lang w:val="fr-FR"/>
        </w:rPr>
        <w:t xml:space="preserve"> M. Frédéric Gabin</w:t>
      </w:r>
    </w:p>
    <w:p w14:paraId="5859EEAF" w14:textId="77777777" w:rsidR="0058508A" w:rsidRPr="005B3CA7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  <w:lang w:val="fr-FR"/>
        </w:rPr>
      </w:pPr>
      <w:bookmarkStart w:id="0" w:name="_heading=h.gjdgxs" w:colFirst="0" w:colLast="0"/>
      <w:bookmarkEnd w:id="0"/>
      <w:r w:rsidRPr="005B3CA7">
        <w:rPr>
          <w:color w:val="000000"/>
          <w:sz w:val="18"/>
          <w:szCs w:val="18"/>
          <w:lang w:val="fr-FR"/>
        </w:rPr>
        <w:tab/>
      </w:r>
      <w:hyperlink r:id="rId1">
        <w:r w:rsidRPr="005B3CA7">
          <w:rPr>
            <w:color w:val="0000FF"/>
            <w:sz w:val="18"/>
            <w:szCs w:val="18"/>
            <w:u w:val="single"/>
            <w:lang w:val="fr-FR"/>
          </w:rPr>
          <w:t>frederic.gabin@dolby.com</w:t>
        </w:r>
      </w:hyperlink>
    </w:p>
    <w:p w14:paraId="0D2699E7" w14:textId="77777777" w:rsidR="0058508A" w:rsidRDefault="00A23F6F">
      <w:pPr>
        <w:pBdr>
          <w:top w:val="nil"/>
          <w:left w:val="nil"/>
          <w:bottom w:val="nil"/>
          <w:right w:val="nil"/>
          <w:between w:val="nil"/>
        </w:pBdr>
        <w:tabs>
          <w:tab w:val="left" w:pos="2835"/>
          <w:tab w:val="left" w:pos="5387"/>
        </w:tabs>
        <w:spacing w:after="0" w:line="240" w:lineRule="auto"/>
        <w:ind w:left="0" w:hanging="2"/>
        <w:rPr>
          <w:color w:val="000000"/>
          <w:sz w:val="18"/>
          <w:szCs w:val="18"/>
        </w:rPr>
      </w:pPr>
      <w:r w:rsidRPr="005B3CA7">
        <w:rPr>
          <w:color w:val="000000"/>
          <w:sz w:val="18"/>
          <w:szCs w:val="18"/>
          <w:lang w:val="fr-FR"/>
        </w:rPr>
        <w:tab/>
      </w:r>
      <w:r>
        <w:rPr>
          <w:color w:val="000000"/>
          <w:sz w:val="18"/>
          <w:szCs w:val="18"/>
        </w:rPr>
        <w:t>+33 6 78 44 85 75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731EF0" w14:textId="77777777" w:rsidR="0058508A" w:rsidRDefault="0058508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1435DF" w14:textId="77777777" w:rsidR="0058508A" w:rsidRDefault="0058508A">
    <w:pPr>
      <w:widowControl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spacing w:after="0" w:line="240" w:lineRule="auto"/>
      <w:ind w:left="0" w:hanging="2"/>
      <w:jc w:val="both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3D51BE" w14:textId="45C6CFF9" w:rsidR="00E923D0" w:rsidRPr="0084724A" w:rsidRDefault="00E923D0" w:rsidP="00E923D0">
    <w:pPr>
      <w:tabs>
        <w:tab w:val="right" w:pos="9356"/>
      </w:tabs>
      <w:ind w:left="0" w:hanging="2"/>
      <w:rPr>
        <w:b/>
        <w:i/>
      </w:rPr>
    </w:pPr>
    <w:r>
      <w:t>3GPP TSG SA WG</w:t>
    </w:r>
    <w:r w:rsidRPr="0084724A">
      <w:t>4#</w:t>
    </w:r>
    <w:r>
      <w:t>112-e</w:t>
    </w:r>
    <w:r w:rsidRPr="0084724A">
      <w:t xml:space="preserve"> meeting</w:t>
    </w:r>
    <w:r w:rsidRPr="0084724A">
      <w:rPr>
        <w:b/>
        <w:i/>
      </w:rPr>
      <w:tab/>
    </w:r>
    <w:proofErr w:type="spellStart"/>
    <w:r w:rsidRPr="0084724A">
      <w:rPr>
        <w:b/>
        <w:i/>
        <w:sz w:val="28"/>
        <w:szCs w:val="28"/>
      </w:rPr>
      <w:t>Tdoc</w:t>
    </w:r>
    <w:proofErr w:type="spellEnd"/>
    <w:r w:rsidRPr="0084724A">
      <w:rPr>
        <w:b/>
        <w:i/>
        <w:sz w:val="28"/>
        <w:szCs w:val="28"/>
      </w:rPr>
      <w:t xml:space="preserve"> </w:t>
    </w:r>
    <w:r w:rsidRPr="00187DCC">
      <w:rPr>
        <w:b/>
        <w:i/>
        <w:sz w:val="28"/>
        <w:szCs w:val="28"/>
      </w:rPr>
      <w:t>S4-</w:t>
    </w:r>
    <w:r>
      <w:rPr>
        <w:b/>
        <w:i/>
        <w:sz w:val="28"/>
        <w:szCs w:val="28"/>
      </w:rPr>
      <w:t>2100</w:t>
    </w:r>
    <w:r>
      <w:rPr>
        <w:b/>
        <w:i/>
        <w:sz w:val="28"/>
        <w:szCs w:val="28"/>
      </w:rPr>
      <w:t>92</w:t>
    </w:r>
  </w:p>
  <w:p w14:paraId="3AF8690D" w14:textId="77254E02" w:rsidR="0058508A" w:rsidRPr="00E923D0" w:rsidRDefault="00E923D0" w:rsidP="00E923D0">
    <w:pPr>
      <w:tabs>
        <w:tab w:val="right" w:pos="9360"/>
      </w:tabs>
      <w:ind w:left="0" w:hanging="2"/>
      <w:rPr>
        <w:b/>
        <w:lang w:eastAsia="zh-CN"/>
      </w:rPr>
    </w:pPr>
    <w:r>
      <w:rPr>
        <w:lang w:eastAsia="zh-CN"/>
      </w:rPr>
      <w:t>1</w:t>
    </w:r>
    <w:r w:rsidRPr="00BD1939">
      <w:rPr>
        <w:vertAlign w:val="superscript"/>
        <w:lang w:eastAsia="zh-CN"/>
      </w:rPr>
      <w:t>st</w:t>
    </w:r>
    <w:r>
      <w:rPr>
        <w:lang w:eastAsia="zh-CN"/>
      </w:rPr>
      <w:t xml:space="preserve"> – 10</w:t>
    </w:r>
    <w:r w:rsidRPr="009B1C2A">
      <w:rPr>
        <w:vertAlign w:val="superscript"/>
        <w:lang w:eastAsia="zh-CN"/>
      </w:rPr>
      <w:t>th</w:t>
    </w:r>
    <w:r>
      <w:rPr>
        <w:lang w:eastAsia="zh-CN"/>
      </w:rPr>
      <w:t xml:space="preserve"> February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76F80"/>
    <w:multiLevelType w:val="multilevel"/>
    <w:tmpl w:val="85C69500"/>
    <w:lvl w:ilvl="0">
      <w:start w:val="1"/>
      <w:numFmt w:val="bullet"/>
      <w:pStyle w:val="References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10C932B7"/>
    <w:multiLevelType w:val="hybridMultilevel"/>
    <w:tmpl w:val="961ADB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" w15:restartNumberingAfterBreak="0">
    <w:nsid w:val="12EF1B9B"/>
    <w:multiLevelType w:val="multilevel"/>
    <w:tmpl w:val="96969F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4E4252F"/>
    <w:multiLevelType w:val="multilevel"/>
    <w:tmpl w:val="4B381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586654D"/>
    <w:multiLevelType w:val="hybridMultilevel"/>
    <w:tmpl w:val="0276D4D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5" w15:restartNumberingAfterBreak="0">
    <w:nsid w:val="197E30EF"/>
    <w:multiLevelType w:val="multilevel"/>
    <w:tmpl w:val="11CABC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E63C2"/>
    <w:multiLevelType w:val="hybridMultilevel"/>
    <w:tmpl w:val="90442D8A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 w15:restartNumberingAfterBreak="0">
    <w:nsid w:val="49D11BA1"/>
    <w:multiLevelType w:val="hybridMultilevel"/>
    <w:tmpl w:val="360AB06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4B6D4B6F"/>
    <w:multiLevelType w:val="hybridMultilevel"/>
    <w:tmpl w:val="52E0B470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0" w15:restartNumberingAfterBreak="0">
    <w:nsid w:val="51920C6B"/>
    <w:multiLevelType w:val="multilevel"/>
    <w:tmpl w:val="28F6C49A"/>
    <w:lvl w:ilvl="0">
      <w:start w:val="1"/>
      <w:numFmt w:val="bullet"/>
      <w:pStyle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6B197CD0"/>
    <w:multiLevelType w:val="multilevel"/>
    <w:tmpl w:val="0804BB1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71325309"/>
    <w:multiLevelType w:val="hybridMultilevel"/>
    <w:tmpl w:val="9D4AAB0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3" w15:restartNumberingAfterBreak="0">
    <w:nsid w:val="71761997"/>
    <w:multiLevelType w:val="multilevel"/>
    <w:tmpl w:val="FB7EBE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A0F72F7"/>
    <w:multiLevelType w:val="multilevel"/>
    <w:tmpl w:val="607280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E7B0DBE"/>
    <w:multiLevelType w:val="multilevel"/>
    <w:tmpl w:val="C96248C4"/>
    <w:lvl w:ilvl="0">
      <w:start w:val="1"/>
      <w:numFmt w:val="bullet"/>
      <w:pStyle w:val="ZchnZchn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5"/>
  </w:num>
  <w:num w:numId="2">
    <w:abstractNumId w:val="0"/>
  </w:num>
  <w:num w:numId="3">
    <w:abstractNumId w:val="10"/>
  </w:num>
  <w:num w:numId="4">
    <w:abstractNumId w:val="11"/>
  </w:num>
  <w:num w:numId="5">
    <w:abstractNumId w:val="6"/>
  </w:num>
  <w:num w:numId="6">
    <w:abstractNumId w:val="5"/>
  </w:num>
  <w:num w:numId="7">
    <w:abstractNumId w:val="2"/>
  </w:num>
  <w:num w:numId="8">
    <w:abstractNumId w:val="3"/>
  </w:num>
  <w:num w:numId="9">
    <w:abstractNumId w:val="6"/>
  </w:num>
  <w:num w:numId="10">
    <w:abstractNumId w:val="12"/>
  </w:num>
  <w:num w:numId="11">
    <w:abstractNumId w:val="4"/>
  </w:num>
  <w:num w:numId="12">
    <w:abstractNumId w:val="7"/>
  </w:num>
  <w:num w:numId="13">
    <w:abstractNumId w:val="9"/>
  </w:num>
  <w:num w:numId="14">
    <w:abstractNumId w:val="1"/>
  </w:num>
  <w:num w:numId="15">
    <w:abstractNumId w:val="8"/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08A"/>
    <w:rsid w:val="00051C6F"/>
    <w:rsid w:val="00175D15"/>
    <w:rsid w:val="002F1B1F"/>
    <w:rsid w:val="003F066D"/>
    <w:rsid w:val="0058508A"/>
    <w:rsid w:val="005B3CA7"/>
    <w:rsid w:val="006056AB"/>
    <w:rsid w:val="007E104A"/>
    <w:rsid w:val="00802EC7"/>
    <w:rsid w:val="009B1B06"/>
    <w:rsid w:val="00A23F6F"/>
    <w:rsid w:val="00C32816"/>
    <w:rsid w:val="00D225F7"/>
    <w:rsid w:val="00E474AF"/>
    <w:rsid w:val="00E923D0"/>
    <w:rsid w:val="00FE1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BA747"/>
  <w15:docId w15:val="{410CCF5E-78E3-4C83-A026-974FFC8C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widowControl w:val="0"/>
        <w:spacing w:after="12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240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80"/>
    </w:pPr>
    <w:rPr>
      <w:b/>
      <w:sz w:val="48"/>
      <w:szCs w:val="48"/>
    </w:rPr>
  </w:style>
  <w:style w:type="paragraph" w:styleId="Titre2">
    <w:name w:val="heading 2"/>
    <w:basedOn w:val="Normal"/>
    <w:next w:val="Normal"/>
    <w:uiPriority w:val="9"/>
    <w:unhideWhenUsed/>
    <w:qFormat/>
    <w:pPr>
      <w:keepNext/>
      <w:tabs>
        <w:tab w:val="left" w:pos="2127"/>
      </w:tabs>
      <w:ind w:left="2131" w:hanging="2131"/>
      <w:outlineLvl w:val="1"/>
    </w:pPr>
    <w:rPr>
      <w:b/>
      <w:sz w:val="24"/>
    </w:rPr>
  </w:style>
  <w:style w:type="paragraph" w:styleId="Titre3">
    <w:name w:val="heading 3"/>
    <w:basedOn w:val="Normal"/>
    <w:next w:val="Normal"/>
    <w:uiPriority w:val="9"/>
    <w:unhideWhenUsed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3402" w:hanging="567"/>
      <w:outlineLvl w:val="4"/>
    </w:pPr>
    <w:rPr>
      <w:b/>
      <w:bCs/>
      <w:color w:val="000000"/>
      <w:sz w:val="20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spacing w:before="20" w:after="0" w:line="240" w:lineRule="auto"/>
      <w:ind w:left="2835"/>
      <w:outlineLvl w:val="5"/>
    </w:pPr>
    <w:rPr>
      <w:b/>
      <w:bCs/>
      <w:color w:val="00000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H1Huvudrubrikh1appheading1l1h11h12h13h14h15h16Heading1aHeading1NNTitoloSezioneHead1ChapterheadingTitre1SectionHeadPropheadlevel1Prophead1SectionheadingForwardH11H12H13H111H14H112H15H16H17">
    <w:name w:val="Heading 1.H1.Huvudrubrik.h1.app heading 1.l1.h11.h12.h13.h14.h15.h16.Heading 1_a.Heading 1 (NN).Titolo Sezione.Head 1 (Chapter heading).Titre§.1.Section Head.Prophead level 1.Prophead 1.Section heading.Forward.H11.H12.H13.H111.H14.H112.H15.H16.H17"/>
    <w:basedOn w:val="Normal"/>
    <w:next w:val="Normal"/>
    <w:pPr>
      <w:keepNext/>
    </w:pPr>
    <w:rPr>
      <w:sz w:val="24"/>
    </w:rPr>
  </w:style>
  <w:style w:type="paragraph" w:customStyle="1" w:styleId="Heading4h4">
    <w:name w:val="Heading 4.h4"/>
    <w:basedOn w:val="Normal"/>
    <w:next w:val="Normal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</w:rPr>
  </w:style>
  <w:style w:type="paragraph" w:customStyle="1" w:styleId="Headerheaderoddheaderheaderodd1headerodd2headerodd3headerodd4headerodd5headerodd6THeaderheader1header2header3headerodd11headerodd21headerodd7header4headerodd8headerodd9header5headerodd12header11header21headerodd22">
    <w:name w:val="Header.header odd.header.header odd1.header odd2.header odd3.header odd4.header odd5.header odd6.THeader.header1.header2.header3.header odd11.header odd21.header odd7.header4.header odd8.header odd9.header5.header odd12.header11.header21.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Pr>
      <w:rFonts w:ascii="Arial" w:eastAsia="SimSun" w:hAnsi="Arial" w:cs="Arial"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styleId="Notedebasdepage">
    <w:name w:val="footnote text"/>
    <w:basedOn w:val="Normal"/>
    <w:rPr>
      <w:sz w:val="20"/>
    </w:rPr>
  </w:style>
  <w:style w:type="character" w:styleId="Appelnotedebasdep">
    <w:name w:val="foot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customStyle="1" w:styleId="Heading1">
    <w:name w:val="Heading.1_"/>
    <w:basedOn w:val="Normal"/>
    <w:pPr>
      <w:ind w:left="1260" w:hanging="551"/>
    </w:pPr>
    <w:rPr>
      <w:b/>
    </w:rPr>
  </w:style>
  <w:style w:type="paragraph" w:styleId="Retraitcorpsdetexte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</w:rPr>
  </w:style>
  <w:style w:type="paragraph" w:styleId="Notedefin">
    <w:name w:val="endnote text"/>
    <w:basedOn w:val="Normal"/>
    <w:rPr>
      <w:sz w:val="20"/>
    </w:rPr>
  </w:style>
  <w:style w:type="character" w:styleId="Appeldenotedefin">
    <w:name w:val="endnote reference"/>
    <w:rPr>
      <w:rFonts w:ascii="Arial" w:eastAsia="SimSun" w:hAnsi="Arial" w:cs="Arial"/>
      <w:color w:val="0000FF"/>
      <w:w w:val="100"/>
      <w:kern w:val="2"/>
      <w:position w:val="-1"/>
      <w:effect w:val="none"/>
      <w:vertAlign w:val="superscript"/>
      <w:cs w:val="0"/>
      <w:em w:val="none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rFonts w:ascii="Courier New" w:hAnsi="Courier New"/>
      <w:noProof/>
      <w:position w:val="-1"/>
      <w:sz w:val="16"/>
    </w:rPr>
  </w:style>
  <w:style w:type="paragraph" w:customStyle="1" w:styleId="BodyTextndradAvtalBrdtextBodytextEHPTBodyText2AvtalBrodtextandradBody3compactparagraph2bodyindent">
    <w:name w:val="Body Text.ändrad.AvtalBrödtext.Bodytext.EHPT.Body Text2.AvtalBrodtext.andrad.Body3.compact.paragraph 2.body indent"/>
    <w:basedOn w:val="Normal"/>
    <w:pPr>
      <w:jc w:val="both"/>
    </w:pPr>
    <w:rPr>
      <w:sz w:val="20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character" w:styleId="lev">
    <w:name w:val="Strong"/>
    <w:rPr>
      <w:rFonts w:ascii="Arial" w:eastAsia="SimSun" w:hAnsi="Arial" w:cs="Arial"/>
      <w:b/>
      <w:bCs/>
      <w:color w:val="0000FF"/>
      <w:w w:val="100"/>
      <w:kern w:val="2"/>
      <w:position w:val="-1"/>
      <w:effect w:val="none"/>
      <w:vertAlign w:val="baseline"/>
      <w:cs w:val="0"/>
      <w:em w:val="none"/>
      <w:lang w:val="en-US" w:eastAsia="zh-CN" w:bidi="ar-SA"/>
    </w:rPr>
  </w:style>
  <w:style w:type="paragraph" w:customStyle="1" w:styleId="References">
    <w:name w:val="References"/>
    <w:basedOn w:val="Normal"/>
    <w:pPr>
      <w:numPr>
        <w:numId w:val="2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pPr>
      <w:keepNext/>
      <w:numPr>
        <w:numId w:val="1"/>
      </w:numPr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paragraph" w:customStyle="1" w:styleId="Bullet">
    <w:name w:val="Bullet"/>
    <w:basedOn w:val="Normal"/>
    <w:pPr>
      <w:numPr>
        <w:numId w:val="3"/>
      </w:numPr>
      <w:tabs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Heading1CharH1CharHuvudrubrikCharh1Charappheading1Charl1Charh11Charh12Charh13Charh14Charh15Charh16CharHeading1aCharHeading1NNCharTitoloSezioneCharHead1ChapterheadingCharTitreChar1CharSectionHeadChar">
    <w:name w:val="Heading 1 Char.H1 Char.Huvudrubrik Char.h1 Char.app heading 1 Char.l1 Char.h11 Char.h12 Char.h13 Char.h14 Char.h15 Char.h16 Char.Heading 1_a Char.Heading 1 (NN) Char.Titolo Sezione Char.Head 1 (Chapter heading) Char.Titre§ Char.1 Char.Section Head Char"/>
    <w:rPr>
      <w:rFonts w:ascii="Arial" w:eastAsia="SimSun" w:hAnsi="Arial" w:cs="Arial"/>
      <w:color w:val="0000FF"/>
      <w:w w:val="100"/>
      <w:kern w:val="2"/>
      <w:position w:val="-1"/>
      <w:sz w:val="24"/>
      <w:effect w:val="none"/>
      <w:vertAlign w:val="baseline"/>
      <w:cs w:val="0"/>
      <w:em w:val="none"/>
      <w:lang w:val="en-GB" w:eastAsia="en-US" w:bidi="ar-SA"/>
    </w:rPr>
  </w:style>
  <w:style w:type="paragraph" w:customStyle="1" w:styleId="CarCar">
    <w:name w:val="Car Car"/>
    <w:pPr>
      <w:keepNext/>
      <w:tabs>
        <w:tab w:val="num" w:pos="72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eastAsia="zh-CN"/>
    </w:rPr>
  </w:style>
  <w:style w:type="character" w:styleId="Lienhypertexte">
    <w:name w:val="Hyperlink"/>
    <w:rPr>
      <w:rFonts w:ascii="Arial" w:eastAsia="SimSun" w:hAnsi="Arial" w:cs="Arial"/>
      <w:color w:val="0000FF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paragraph" w:customStyle="1" w:styleId="heading">
    <w:name w:val="heading"/>
    <w:basedOn w:val="Normal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de-DE" w:eastAsia="de-DE"/>
    </w:rPr>
  </w:style>
  <w:style w:type="paragraph" w:styleId="Index1">
    <w:name w:val="index 1"/>
    <w:basedOn w:val="Normal"/>
    <w:pPr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lang w:val="en-GB" w:eastAsia="en-GB"/>
    </w:rPr>
  </w:style>
  <w:style w:type="paragraph" w:customStyle="1" w:styleId="TT">
    <w:name w:val="TT"/>
    <w:basedOn w:val="Heading1H1Huvudrubrikh1appheading1l1h11h12h13h14h15h16Heading1aHeading1NNTitoloSezioneHead1ChapterheadingTitre1SectionHeadPropheadlevel1Prophead1SectionheadingForwardH11H12H13H111H14H112H15H16H17"/>
    <w:next w:val="Normal"/>
    <w:pPr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9"/>
    </w:pPr>
    <w:rPr>
      <w:sz w:val="36"/>
      <w:lang w:val="en-GB" w:eastAsia="en-GB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sz w:val="20"/>
      <w:lang w:eastAsia="zh-CN"/>
    </w:rPr>
  </w:style>
  <w:style w:type="character" w:customStyle="1" w:styleId="HeadingCar1Car">
    <w:name w:val="Heading Car.1_ Car"/>
    <w:rPr>
      <w:rFonts w:ascii="Arial" w:hAnsi="Arial"/>
      <w:b/>
      <w:w w:val="100"/>
      <w:position w:val="-1"/>
      <w:sz w:val="22"/>
      <w:effect w:val="none"/>
      <w:vertAlign w:val="baseline"/>
      <w:cs w:val="0"/>
      <w:em w:val="none"/>
    </w:rPr>
  </w:style>
  <w:style w:type="character" w:customStyle="1" w:styleId="Heading3Char">
    <w:name w:val="Heading 3 Char"/>
    <w:rPr>
      <w:rFonts w:ascii="Arial" w:hAnsi="Arial"/>
      <w:b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HeaderCharheaderoddChar1headerChar1headerodd1Char1headerodd2Char1headerodd3Char1headerodd4Char1headerodd5Char1headerodd6Char1THeaderChar1header1Char1header2Char1header3Char1headerodd11Char1headerodd21Char1">
    <w:name w:val="Header Char.header odd Char1.header Char1.header odd1 Char1.header odd2 Char1.header odd3 Char1.header odd4 Char1.header odd5 Char1.header odd6 Char1.THeader Char1.header1 Char1.header2 Char1.header3 Char1.header odd11 Char1.header odd21 Char1"/>
    <w:rPr>
      <w:rFonts w:ascii="Arial" w:hAnsi="Arial"/>
      <w:w w:val="100"/>
      <w:position w:val="-1"/>
      <w:sz w:val="22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widowControl/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ja-JP"/>
    </w:rPr>
  </w:style>
  <w:style w:type="character" w:styleId="Lienhypertextesuivivisit">
    <w:name w:val="FollowedHyperlink"/>
    <w:rPr>
      <w:rFonts w:ascii="Arial" w:eastAsia="SimSun" w:hAnsi="Arial" w:cs="Arial"/>
      <w:color w:val="954F72"/>
      <w:w w:val="100"/>
      <w:kern w:val="2"/>
      <w:position w:val="-1"/>
      <w:u w:val="single"/>
      <w:effect w:val="none"/>
      <w:vertAlign w:val="baseline"/>
      <w:cs w:val="0"/>
      <w:em w:val="none"/>
      <w:lang w:val="en-US" w:eastAsia="zh-CN" w:bidi="ar-SA"/>
    </w:rPr>
  </w:style>
  <w:style w:type="character" w:styleId="Mention">
    <w:name w:val="Mention"/>
    <w:qFormat/>
    <w:rPr>
      <w:rFonts w:ascii="Arial" w:eastAsia="SimSun" w:hAnsi="Arial" w:cs="Arial"/>
      <w:color w:val="2B579A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character" w:styleId="Mentionnonrsolue">
    <w:name w:val="Unresolved Mention"/>
    <w:qFormat/>
    <w:rPr>
      <w:rFonts w:ascii="Arial" w:eastAsia="SimSun" w:hAnsi="Arial" w:cs="Arial"/>
      <w:color w:val="808080"/>
      <w:w w:val="100"/>
      <w:kern w:val="2"/>
      <w:position w:val="-1"/>
      <w:effect w:val="none"/>
      <w:shd w:val="clear" w:color="auto" w:fill="E6E6E6"/>
      <w:vertAlign w:val="baseline"/>
      <w:cs w:val="0"/>
      <w:em w:val="none"/>
      <w:lang w:val="en-US" w:eastAsia="zh-CN" w:bidi="ar-SA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0">
    <w:name w:val="10"/>
    <w:basedOn w:val="TableauNormal"/>
    <w:tblPr>
      <w:tblStyleRowBandSize w:val="1"/>
      <w:tblStyleColBandSize w:val="1"/>
    </w:tblPr>
  </w:style>
  <w:style w:type="table" w:customStyle="1" w:styleId="9">
    <w:name w:val="9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8">
    <w:name w:val="8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7">
    <w:name w:val="7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6">
    <w:name w:val="6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3">
    <w:name w:val="3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2">
    <w:name w:val="2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1">
    <w:name w:val="1"/>
    <w:basedOn w:val="Tableau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DB5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5896"/>
    <w:rPr>
      <w:position w:val="-1"/>
      <w:lang w:eastAsia="en-US"/>
    </w:rPr>
  </w:style>
  <w:style w:type="paragraph" w:customStyle="1" w:styleId="Heading0">
    <w:name w:val="Heading"/>
    <w:aliases w:val="1_"/>
    <w:basedOn w:val="Normal"/>
    <w:link w:val="HeadingCar"/>
    <w:rsid w:val="00F42368"/>
    <w:pPr>
      <w:suppressAutoHyphens w:val="0"/>
      <w:ind w:leftChars="0" w:left="1260" w:firstLineChars="0" w:hanging="551"/>
      <w:textDirection w:val="lrTb"/>
      <w:textAlignment w:val="auto"/>
      <w:outlineLvl w:val="9"/>
    </w:pPr>
    <w:rPr>
      <w:rFonts w:eastAsia="SimSun" w:cs="Times New Roman"/>
      <w:b/>
      <w:position w:val="0"/>
      <w:szCs w:val="20"/>
      <w:lang w:val="en-GB"/>
    </w:rPr>
  </w:style>
  <w:style w:type="character" w:customStyle="1" w:styleId="HeadingCar">
    <w:name w:val="Heading Car"/>
    <w:aliases w:val="1_ Car"/>
    <w:basedOn w:val="Policepardfaut"/>
    <w:link w:val="Heading0"/>
    <w:locked/>
    <w:rsid w:val="006E32B1"/>
    <w:rPr>
      <w:rFonts w:eastAsia="SimSun" w:cs="Times New Roman"/>
      <w:b/>
      <w:szCs w:val="20"/>
      <w:lang w:val="en-GB" w:eastAsia="en-US"/>
    </w:rPr>
  </w:style>
  <w:style w:type="table" w:customStyle="1" w:styleId="a">
    <w:basedOn w:val="TableNormal3"/>
    <w:tblPr>
      <w:tblStyleRowBandSize w:val="1"/>
      <w:tblStyleColBandSize w:val="1"/>
    </w:tblPr>
  </w:style>
  <w:style w:type="table" w:customStyle="1" w:styleId="a0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Paragraphedeliste">
    <w:name w:val="List Paragraph"/>
    <w:basedOn w:val="Normal"/>
    <w:uiPriority w:val="34"/>
    <w:qFormat/>
    <w:rsid w:val="00051C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72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WG4_CODEC/3GPP_SA4_AHOC_MTGs/SA4_MBS/Docs/S4aI201110.zip" TargetMode="External"/><Relationship Id="rId18" Type="http://schemas.openxmlformats.org/officeDocument/2006/relationships/hyperlink" Target="https://www.3gpp.org/ftp/TSG_SA/WG4_CODEC/3GPP_SA4_AHOC_MTGs/SA4_MBS/Docs/S4aI201107.zip" TargetMode="External"/><Relationship Id="rId26" Type="http://schemas.openxmlformats.org/officeDocument/2006/relationships/hyperlink" Target="https://www.3gpp.org/ftp/TSG_SA/WG4_CODEC/3GPP_SA4_AHOC_MTGs/SA4_MBS/Docs/S4aI201111.zip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ftp/TSG_SA/WG4_CODEC/3GPP_SA4_AHOC_MTGs/SA4_MBS/Docs/S4aI201110.zip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4_CODEC/3GPP_SA4_AHOC_MTGs/SA4_MBS/Docs/S4aI201109.zip" TargetMode="External"/><Relationship Id="rId17" Type="http://schemas.openxmlformats.org/officeDocument/2006/relationships/hyperlink" Target="http://www.3gpp.org/ftp/tsg_sa/TSG_SA/TSGS_87E_Electronic/Docs/SP-200055.zip" TargetMode="External"/><Relationship Id="rId25" Type="http://schemas.openxmlformats.org/officeDocument/2006/relationships/hyperlink" Target="http://www.3gpp.org/ftp/tsg_sa/TSG_SA/TSGS_87E_Electronic/Docs/SP-200056.zip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TSGS4_111-e/Docs/S4-201473.zip" TargetMode="External"/><Relationship Id="rId20" Type="http://schemas.openxmlformats.org/officeDocument/2006/relationships/hyperlink" Target="https://www.3gpp.org/ftp/TSG_SA/WG4_CODEC/3GPP_SA4_AHOC_MTGs/SA4_MBS/Docs/S4aI201109.zip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4_CODEC/3GPP_SA4_AHOC_MTGs/SA4_MBS/Docs/S4aI201108.zip" TargetMode="External"/><Relationship Id="rId24" Type="http://schemas.openxmlformats.org/officeDocument/2006/relationships/hyperlink" Target="http://www.3gpp.org/ftp/tsg_sa/TSG_SA/TSGS_88E_Electronic/Docs/SP-200399.zip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MBS/Docs/S4aI201112.zip" TargetMode="External"/><Relationship Id="rId23" Type="http://schemas.openxmlformats.org/officeDocument/2006/relationships/hyperlink" Target="https://www.3gpp.org/ftp/TSG_SA/WG4_CODEC/3GPP_SA4_AHOC_MTGs/SA4_MBS/Docs/S4aI201112.zip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www.3gpp.org/ftp/TSG_SA/WG4_CODEC/3GPP_SA4_AHOC_MTGs/SA4_MBS/Docs/S4aI201107.zip" TargetMode="External"/><Relationship Id="rId19" Type="http://schemas.openxmlformats.org/officeDocument/2006/relationships/hyperlink" Target="https://www.3gpp.org/ftp/TSG_SA/WG4_CODEC/3GPP_SA4_AHOC_MTGs/SA4_MBS/Docs/S4aI201108.zip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MBS/Docs/S4aI201106.zip" TargetMode="External"/><Relationship Id="rId14" Type="http://schemas.openxmlformats.org/officeDocument/2006/relationships/hyperlink" Target="https://www.3gpp.org/ftp/TSG_SA/WG4_CODEC/3GPP_SA4_AHOC_MTGs/SA4_MBS/Docs/S4aI201111.zip" TargetMode="External"/><Relationship Id="rId22" Type="http://schemas.openxmlformats.org/officeDocument/2006/relationships/hyperlink" Target="https://www.3gpp.org/ftp/TSG_SA/WG4_CODEC/3GPP_SA4_AHOC_MTGs/SA4_MBS/Docs/S4aI201099.zip" TargetMode="External"/><Relationship Id="rId27" Type="http://schemas.openxmlformats.org/officeDocument/2006/relationships/image" Target="media/image1.pn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hyperlink" Target="https://www.3gpp.org/ftp/TSG_SA/WG4_CODEC/3GPP_SA4_AHOC_MTGs/SA4_MBS/Docs/S4aI201099.zip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frederic.gabin@dolb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KZUXE233glLCmIg5vcjIVROa7g==">AMUW2mUSozfi6wQvRSfcNIf0hWJgCAaKcuBfN5gUVIDSYRSBgnVsZMIxkEc5vMz/HK1+up8xMq0re4/J+s6lNSC91DViwqfJciouipnEqauoDjX1CQVcgocuXY8qTtpkoSjD8mWKnY8EaAY/WBK8n9KMkbGI7h4Icng19Eq30nfJa+7zhJ9+UdmLNbNJjgRFKYtgJj1lPBN7LUbksNMT+eUKx8lmOvqHdA==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2046</Words>
  <Characters>11665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Hall</dc:creator>
  <cp:lastModifiedBy>Gabin, Frederic</cp:lastModifiedBy>
  <cp:revision>4</cp:revision>
  <dcterms:created xsi:type="dcterms:W3CDTF">2021-01-27T14:11:00Z</dcterms:created>
  <dcterms:modified xsi:type="dcterms:W3CDTF">2021-01-27T14:14:00Z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0x010100EDC490C70896FE44B585B27042C1902E</vt:lpwstr>
  </property>
</Properties>
</file>